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BB" w:rsidRDefault="00AD2ABB" w:rsidP="00AD2ABB">
      <w:pPr>
        <w:spacing w:before="100" w:beforeAutospacing="1" w:after="100" w:afterAutospacing="1"/>
        <w:jc w:val="left"/>
        <w:rPr>
          <w:rFonts w:ascii="Times New Roman" w:eastAsia="Times New Roman" w:hAnsi="Times New Roman" w:cs="Times New Roman"/>
          <w:b/>
          <w:bCs/>
          <w:color w:val="24689B"/>
          <w:sz w:val="24"/>
          <w:szCs w:val="24"/>
          <w:lang w:eastAsia="ro-RO"/>
        </w:rPr>
      </w:pPr>
      <w:r>
        <w:rPr>
          <w:rFonts w:ascii="Times New Roman" w:eastAsia="Times New Roman" w:hAnsi="Times New Roman" w:cs="Times New Roman"/>
          <w:b/>
          <w:bCs/>
          <w:color w:val="24689B"/>
          <w:sz w:val="24"/>
          <w:szCs w:val="24"/>
          <w:lang w:eastAsia="ro-RO"/>
        </w:rPr>
        <w:t>Legea nr.95/2006</w:t>
      </w:r>
    </w:p>
    <w:p w:rsidR="00AD2ABB" w:rsidRPr="00AD2ABB" w:rsidRDefault="00AD2ABB" w:rsidP="00AD2ABB">
      <w:pPr>
        <w:spacing w:before="100" w:beforeAutospacing="1" w:after="100" w:afterAutospacing="1"/>
        <w:jc w:val="left"/>
        <w:rPr>
          <w:rFonts w:ascii="Times New Roman" w:eastAsia="Times New Roman" w:hAnsi="Times New Roman" w:cs="Times New Roman"/>
          <w:b/>
          <w:bCs/>
          <w:color w:val="24689B"/>
          <w:sz w:val="24"/>
          <w:szCs w:val="24"/>
          <w:lang w:eastAsia="ro-RO"/>
        </w:rPr>
      </w:pPr>
      <w:r w:rsidRPr="00AD2ABB">
        <w:rPr>
          <w:rFonts w:ascii="Times New Roman" w:eastAsia="Times New Roman" w:hAnsi="Times New Roman" w:cs="Times New Roman"/>
          <w:b/>
          <w:bCs/>
          <w:color w:val="24689B"/>
          <w:sz w:val="24"/>
          <w:szCs w:val="24"/>
          <w:lang w:eastAsia="ro-RO"/>
        </w:rPr>
        <w:t>Articolul 225</w:t>
      </w:r>
    </w:p>
    <w:p w:rsidR="00AD2ABB" w:rsidRPr="00AD2ABB" w:rsidRDefault="00AD2ABB" w:rsidP="00AD2ABB">
      <w:pPr>
        <w:jc w:val="left"/>
        <w:rPr>
          <w:rFonts w:ascii="Times New Roman" w:eastAsia="Times New Roman" w:hAnsi="Times New Roman" w:cs="Times New Roman"/>
          <w:noProof/>
          <w:color w:val="0000FF"/>
          <w:sz w:val="24"/>
          <w:szCs w:val="24"/>
          <w:lang w:eastAsia="ro-RO"/>
        </w:rPr>
      </w:pPr>
      <w:r w:rsidRPr="00AD2ABB">
        <w:rPr>
          <w:rFonts w:ascii="Times New Roman" w:eastAsia="Times New Roman" w:hAnsi="Times New Roman" w:cs="Times New Roman"/>
          <w:color w:val="0000FF"/>
          <w:sz w:val="24"/>
          <w:szCs w:val="24"/>
          <w:lang w:eastAsia="ro-RO"/>
        </w:rPr>
        <w:t xml:space="preserve">(1) </w:t>
      </w:r>
      <w:r w:rsidRPr="00AD2ABB">
        <w:rPr>
          <w:rFonts w:ascii="Times New Roman" w:eastAsia="Times New Roman" w:hAnsi="Times New Roman" w:cs="Times New Roman"/>
          <w:noProof/>
          <w:sz w:val="24"/>
          <w:szCs w:val="24"/>
          <w:lang w:eastAsia="ro-RO"/>
        </w:rPr>
        <w:t xml:space="preserve">Următoarele categorii de persoane sunt scutite de la coplată şi beneficiază de asigurare, fără plata contribuţiei, în condiţiile </w:t>
      </w:r>
      <w:hyperlink w:tgtFrame="" w:history="1">
        <w:r w:rsidRPr="00AD2ABB">
          <w:rPr>
            <w:rFonts w:ascii="Times New Roman" w:eastAsia="Times New Roman" w:hAnsi="Times New Roman" w:cs="Times New Roman"/>
            <w:noProof/>
            <w:color w:val="0000FF"/>
            <w:sz w:val="24"/>
            <w:szCs w:val="24"/>
            <w:u w:val="single"/>
            <w:lang w:eastAsia="ro-RO"/>
          </w:rPr>
          <w:t>art. 224</w:t>
        </w:r>
      </w:hyperlink>
      <w:r w:rsidRPr="00AD2ABB">
        <w:rPr>
          <w:rFonts w:ascii="Times New Roman" w:eastAsia="Times New Roman" w:hAnsi="Times New Roman" w:cs="Times New Roman"/>
          <w:noProof/>
          <w:sz w:val="24"/>
          <w:szCs w:val="24"/>
          <w:lang w:eastAsia="ro-RO"/>
        </w:rPr>
        <w:t>, după cum urmează:</w:t>
      </w:r>
    </w:p>
    <w:p w:rsidR="00AD2ABB" w:rsidRPr="00AD2ABB" w:rsidRDefault="00AD2ABB" w:rsidP="00AD2ABB">
      <w:pPr>
        <w:jc w:val="left"/>
        <w:rPr>
          <w:rFonts w:ascii="Times New Roman" w:eastAsia="Times New Roman" w:hAnsi="Times New Roman" w:cs="Times New Roman"/>
          <w:b/>
          <w:sz w:val="24"/>
          <w:szCs w:val="24"/>
          <w:lang w:eastAsia="ro-RO"/>
        </w:rPr>
      </w:pPr>
      <w:r w:rsidRPr="00AD2ABB">
        <w:rPr>
          <w:rFonts w:ascii="Times New Roman" w:eastAsia="Times New Roman" w:hAnsi="Times New Roman" w:cs="Times New Roman"/>
          <w:b/>
          <w:noProof/>
          <w:sz w:val="24"/>
          <w:szCs w:val="24"/>
          <w:lang w:eastAsia="ro-RO"/>
        </w:rPr>
        <w:t>a) copiii până la vârsta de 18 ani;</w:t>
      </w:r>
    </w:p>
    <w:p w:rsidR="00AD2ABB" w:rsidRPr="00AD2ABB" w:rsidRDefault="00AD2ABB" w:rsidP="00AD2ABB">
      <w:pPr>
        <w:jc w:val="left"/>
        <w:rPr>
          <w:rFonts w:ascii="Times New Roman" w:eastAsia="Times New Roman" w:hAnsi="Times New Roman" w:cs="Times New Roman"/>
          <w:noProof/>
          <w:sz w:val="24"/>
          <w:szCs w:val="24"/>
          <w:lang w:eastAsia="ro-RO"/>
        </w:rPr>
      </w:pPr>
      <w:r w:rsidRPr="00AD2ABB">
        <w:rPr>
          <w:rFonts w:ascii="Times New Roman" w:eastAsia="Times New Roman" w:hAnsi="Times New Roman" w:cs="Times New Roman"/>
          <w:noProof/>
          <w:sz w:val="24"/>
          <w:szCs w:val="24"/>
          <w:lang w:eastAsia="ro-RO"/>
        </w:rPr>
        <w:t>b) tinerii între 18 ani şi 26 de ani, dacă sunt elevi, absolvenţi de liceu, până la începerea anului universitar, dar nu mai mult de 3 luni, ucenicii sau studenţii;</w:t>
      </w:r>
    </w:p>
    <w:p w:rsidR="00AD2ABB" w:rsidRPr="00AD2ABB" w:rsidRDefault="00AD2ABB" w:rsidP="00AD2ABB">
      <w:pPr>
        <w:jc w:val="left"/>
        <w:rPr>
          <w:rFonts w:ascii="Times New Roman" w:eastAsia="Times New Roman" w:hAnsi="Times New Roman" w:cs="Times New Roman"/>
          <w:noProof/>
          <w:sz w:val="24"/>
          <w:szCs w:val="24"/>
          <w:lang w:eastAsia="ro-RO"/>
        </w:rPr>
      </w:pPr>
      <w:r w:rsidRPr="00AD2ABB">
        <w:rPr>
          <w:rFonts w:ascii="Times New Roman" w:eastAsia="Times New Roman" w:hAnsi="Times New Roman" w:cs="Times New Roman"/>
          <w:noProof/>
          <w:sz w:val="24"/>
          <w:szCs w:val="24"/>
          <w:lang w:eastAsia="ro-RO"/>
        </w:rPr>
        <w:t>c) bolnavii cu afecţiuni incluse în programele naţionale de sănătate stabilite de Ministerul Sănătăţii, pentru serviciile medicale aferente bolii de bază a respectivei afecţiuni, dacă nu realizează venituri din muncă, pensie sau din alte resurse;</w:t>
      </w:r>
    </w:p>
    <w:p w:rsidR="00AD2ABB" w:rsidRPr="00AD2ABB" w:rsidRDefault="00AD2ABB" w:rsidP="00AD2ABB">
      <w:pPr>
        <w:jc w:val="left"/>
        <w:rPr>
          <w:rFonts w:ascii="Times New Roman" w:eastAsia="Times New Roman" w:hAnsi="Times New Roman" w:cs="Times New Roman"/>
          <w:noProof/>
          <w:sz w:val="24"/>
          <w:szCs w:val="24"/>
          <w:lang w:eastAsia="ro-RO"/>
        </w:rPr>
      </w:pPr>
      <w:r w:rsidRPr="00AD2ABB">
        <w:rPr>
          <w:rFonts w:ascii="Times New Roman" w:eastAsia="Times New Roman" w:hAnsi="Times New Roman" w:cs="Times New Roman"/>
          <w:noProof/>
          <w:sz w:val="24"/>
          <w:szCs w:val="24"/>
          <w:lang w:eastAsia="ro-RO"/>
        </w:rPr>
        <w:t>d) persoanele fizice cu venituri din pensii şi indemnizaţie socială pentru pensionari, de până la 900 lei/lună inclusiv, indiferent dacă realizează sau nu alte venituri;</w:t>
      </w:r>
    </w:p>
    <w:p w:rsidR="00AD2ABB" w:rsidRPr="00AD2ABB" w:rsidRDefault="00AD2ABB" w:rsidP="00AD2ABB">
      <w:pPr>
        <w:jc w:val="left"/>
        <w:rPr>
          <w:rFonts w:ascii="Times New Roman" w:eastAsia="Times New Roman" w:hAnsi="Times New Roman" w:cs="Times New Roman"/>
          <w:b/>
          <w:noProof/>
          <w:sz w:val="24"/>
          <w:szCs w:val="24"/>
          <w:lang w:eastAsia="ro-RO"/>
        </w:rPr>
      </w:pPr>
      <w:r w:rsidRPr="00AD2ABB">
        <w:rPr>
          <w:rFonts w:ascii="Times New Roman" w:eastAsia="Times New Roman" w:hAnsi="Times New Roman" w:cs="Times New Roman"/>
          <w:b/>
          <w:noProof/>
          <w:sz w:val="24"/>
          <w:szCs w:val="24"/>
          <w:lang w:eastAsia="ro-RO"/>
        </w:rPr>
        <w:t>e) toate femeile însărcinate şi lăuzele, pentru servicii medicale legate de evoluţia sarcinii, iar cele care nu au niciun venit sau au venituri sub salariul de bază minim brut pe ţară, pentru toate serviciile medicale;</w:t>
      </w:r>
    </w:p>
    <w:p w:rsidR="00AD2ABB" w:rsidRPr="00AD2ABB" w:rsidRDefault="00AD2ABB" w:rsidP="00AD2ABB">
      <w:pPr>
        <w:jc w:val="left"/>
        <w:rPr>
          <w:rFonts w:ascii="Times New Roman" w:eastAsia="Times New Roman" w:hAnsi="Times New Roman" w:cs="Times New Roman"/>
          <w:b/>
          <w:noProof/>
          <w:sz w:val="24"/>
          <w:szCs w:val="24"/>
          <w:lang w:eastAsia="ro-RO"/>
        </w:rPr>
      </w:pPr>
      <w:r w:rsidRPr="00AD2ABB">
        <w:rPr>
          <w:rFonts w:ascii="Times New Roman" w:eastAsia="Times New Roman" w:hAnsi="Times New Roman" w:cs="Times New Roman"/>
          <w:b/>
          <w:noProof/>
          <w:sz w:val="24"/>
          <w:szCs w:val="24"/>
          <w:lang w:eastAsia="ro-RO"/>
        </w:rPr>
        <w:t>f) persoanele cetăţeni români, care sunt victime ale traficului de persoane;</w:t>
      </w:r>
    </w:p>
    <w:p w:rsidR="00AD2ABB" w:rsidRPr="00AD2ABB" w:rsidRDefault="00AD2ABB" w:rsidP="00AD2ABB">
      <w:pPr>
        <w:jc w:val="left"/>
        <w:rPr>
          <w:rFonts w:ascii="Times New Roman" w:eastAsia="Times New Roman" w:hAnsi="Times New Roman" w:cs="Times New Roman"/>
          <w:noProof/>
          <w:sz w:val="24"/>
          <w:szCs w:val="24"/>
          <w:lang w:eastAsia="ro-RO"/>
        </w:rPr>
      </w:pPr>
      <w:r w:rsidRPr="00AD2ABB">
        <w:rPr>
          <w:rFonts w:ascii="Times New Roman" w:eastAsia="Times New Roman" w:hAnsi="Times New Roman" w:cs="Times New Roman"/>
          <w:noProof/>
          <w:sz w:val="24"/>
          <w:szCs w:val="24"/>
          <w:lang w:eastAsia="ro-RO"/>
        </w:rPr>
        <w:t>g) persoanele reţinute, arestate sau deţinute, dacă nu realizează venituri din muncă, pensie sau din alte resurse, care se află în centrele de reţinere şi arestare preventivă.</w:t>
      </w:r>
    </w:p>
    <w:p w:rsidR="00AD2ABB" w:rsidRPr="00AD2ABB" w:rsidRDefault="00AD2ABB" w:rsidP="00AD2ABB">
      <w:pPr>
        <w:jc w:val="left"/>
        <w:rPr>
          <w:rFonts w:ascii="Times New Roman" w:eastAsia="Times New Roman" w:hAnsi="Times New Roman" w:cs="Times New Roman"/>
          <w:noProof/>
          <w:sz w:val="24"/>
          <w:szCs w:val="24"/>
          <w:lang w:eastAsia="ro-RO"/>
        </w:rPr>
      </w:pPr>
      <w:r w:rsidRPr="00AD2ABB">
        <w:rPr>
          <w:rFonts w:ascii="Times New Roman" w:eastAsia="Times New Roman" w:hAnsi="Times New Roman" w:cs="Times New Roman"/>
          <w:noProof/>
          <w:sz w:val="24"/>
          <w:szCs w:val="24"/>
          <w:lang w:eastAsia="ro-RO"/>
        </w:rPr>
        <w:t>h) donatorii de celule stem hematopoietice care sunt identificaţi ca fiind compatibili cu un pacient neînrudit sau înrudit, pentru evaluarea medicală finală în vederea donării, donare şi monitorizarea postdonare, dacă nu realizează venituri din muncă, pensie sau din alte resurse.</w:t>
      </w:r>
    </w:p>
    <w:p w:rsidR="00AD2ABB" w:rsidRPr="00AD2ABB" w:rsidRDefault="00AD2ABB" w:rsidP="00AD2ABB">
      <w:pPr>
        <w:jc w:val="left"/>
        <w:rPr>
          <w:rFonts w:ascii="Times New Roman" w:eastAsia="Times New Roman" w:hAnsi="Times New Roman" w:cs="Times New Roman"/>
          <w:sz w:val="24"/>
          <w:szCs w:val="24"/>
          <w:lang w:eastAsia="ro-RO"/>
        </w:rPr>
      </w:pPr>
    </w:p>
    <w:p w:rsidR="00AD2ABB" w:rsidRPr="00AD2ABB" w:rsidRDefault="00AD2ABB" w:rsidP="00AD2ABB">
      <w:pPr>
        <w:jc w:val="left"/>
        <w:rPr>
          <w:rFonts w:ascii="Times New Roman" w:eastAsia="Times New Roman" w:hAnsi="Times New Roman" w:cs="Times New Roman"/>
          <w:b/>
          <w:noProof/>
          <w:color w:val="FF0000"/>
          <w:sz w:val="24"/>
          <w:szCs w:val="24"/>
          <w:lang w:eastAsia="ro-RO"/>
        </w:rPr>
      </w:pPr>
      <w:r w:rsidRPr="00AD2ABB">
        <w:rPr>
          <w:rFonts w:ascii="Times New Roman" w:eastAsia="Times New Roman" w:hAnsi="Times New Roman" w:cs="Times New Roman"/>
          <w:color w:val="0000FF"/>
          <w:sz w:val="24"/>
          <w:szCs w:val="24"/>
          <w:lang w:eastAsia="ro-RO"/>
        </w:rPr>
        <w:t xml:space="preserve"> </w:t>
      </w:r>
      <w:r w:rsidRPr="00AD2ABB">
        <w:rPr>
          <w:rFonts w:ascii="Times New Roman" w:eastAsia="Times New Roman" w:hAnsi="Times New Roman" w:cs="Times New Roman"/>
          <w:b/>
          <w:color w:val="FF0000"/>
          <w:sz w:val="24"/>
          <w:szCs w:val="24"/>
          <w:lang w:eastAsia="ro-RO"/>
        </w:rPr>
        <w:t xml:space="preserve">(2) </w:t>
      </w:r>
      <w:r w:rsidRPr="00AD2ABB">
        <w:rPr>
          <w:rFonts w:ascii="Times New Roman" w:eastAsia="Times New Roman" w:hAnsi="Times New Roman" w:cs="Times New Roman"/>
          <w:b/>
          <w:noProof/>
          <w:color w:val="FF0000"/>
          <w:sz w:val="24"/>
          <w:szCs w:val="24"/>
          <w:lang w:eastAsia="ro-RO"/>
        </w:rPr>
        <w:t xml:space="preserve">Persoanele prevăzute la </w:t>
      </w:r>
      <w:hyperlink w:tgtFrame="" w:history="1">
        <w:r w:rsidRPr="00AD2ABB">
          <w:rPr>
            <w:rFonts w:ascii="Times New Roman" w:eastAsia="Times New Roman" w:hAnsi="Times New Roman" w:cs="Times New Roman"/>
            <w:b/>
            <w:noProof/>
            <w:color w:val="FF0000"/>
            <w:sz w:val="24"/>
            <w:szCs w:val="24"/>
            <w:u w:val="single"/>
            <w:lang w:eastAsia="ro-RO"/>
          </w:rPr>
          <w:t>alin. (1) lit. a)</w:t>
        </w:r>
      </w:hyperlink>
      <w:r w:rsidRPr="00AD2ABB">
        <w:rPr>
          <w:rFonts w:ascii="Times New Roman" w:eastAsia="Times New Roman" w:hAnsi="Times New Roman" w:cs="Times New Roman"/>
          <w:b/>
          <w:noProof/>
          <w:color w:val="FF0000"/>
          <w:sz w:val="24"/>
          <w:szCs w:val="24"/>
          <w:lang w:eastAsia="ro-RO"/>
        </w:rPr>
        <w:t xml:space="preserve">, </w:t>
      </w:r>
      <w:hyperlink w:tgtFrame="" w:history="1">
        <w:r w:rsidRPr="00AD2ABB">
          <w:rPr>
            <w:rFonts w:ascii="Times New Roman" w:eastAsia="Times New Roman" w:hAnsi="Times New Roman" w:cs="Times New Roman"/>
            <w:b/>
            <w:noProof/>
            <w:color w:val="FF0000"/>
            <w:sz w:val="24"/>
            <w:szCs w:val="24"/>
            <w:u w:val="single"/>
            <w:lang w:eastAsia="ro-RO"/>
          </w:rPr>
          <w:t>e)</w:t>
        </w:r>
      </w:hyperlink>
      <w:r w:rsidRPr="00AD2ABB">
        <w:rPr>
          <w:rFonts w:ascii="Times New Roman" w:eastAsia="Times New Roman" w:hAnsi="Times New Roman" w:cs="Times New Roman"/>
          <w:b/>
          <w:noProof/>
          <w:color w:val="FF0000"/>
          <w:sz w:val="24"/>
          <w:szCs w:val="24"/>
          <w:lang w:eastAsia="ro-RO"/>
        </w:rPr>
        <w:t xml:space="preserve"> şi </w:t>
      </w:r>
      <w:hyperlink w:tgtFrame="" w:history="1">
        <w:r w:rsidRPr="00AD2ABB">
          <w:rPr>
            <w:rFonts w:ascii="Times New Roman" w:eastAsia="Times New Roman" w:hAnsi="Times New Roman" w:cs="Times New Roman"/>
            <w:b/>
            <w:noProof/>
            <w:color w:val="FF0000"/>
            <w:sz w:val="24"/>
            <w:szCs w:val="24"/>
            <w:u w:val="single"/>
            <w:lang w:eastAsia="ro-RO"/>
          </w:rPr>
          <w:t>f)</w:t>
        </w:r>
      </w:hyperlink>
      <w:r w:rsidRPr="00AD2ABB">
        <w:rPr>
          <w:rFonts w:ascii="Times New Roman" w:eastAsia="Times New Roman" w:hAnsi="Times New Roman" w:cs="Times New Roman"/>
          <w:b/>
          <w:noProof/>
          <w:color w:val="FF0000"/>
          <w:sz w:val="24"/>
          <w:szCs w:val="24"/>
          <w:lang w:eastAsia="ro-RO"/>
        </w:rPr>
        <w:t xml:space="preserve"> sunt scutite de la coplată şi beneficiază de asigurare, fără plata contribuţiei, în condiţiile </w:t>
      </w:r>
      <w:hyperlink w:tgtFrame="" w:history="1">
        <w:r w:rsidRPr="00AD2ABB">
          <w:rPr>
            <w:rFonts w:ascii="Times New Roman" w:eastAsia="Times New Roman" w:hAnsi="Times New Roman" w:cs="Times New Roman"/>
            <w:b/>
            <w:noProof/>
            <w:color w:val="FF0000"/>
            <w:sz w:val="24"/>
            <w:szCs w:val="24"/>
            <w:u w:val="single"/>
            <w:lang w:eastAsia="ro-RO"/>
          </w:rPr>
          <w:t>art. 224</w:t>
        </w:r>
      </w:hyperlink>
      <w:r w:rsidRPr="00AD2ABB">
        <w:rPr>
          <w:rFonts w:ascii="Times New Roman" w:eastAsia="Times New Roman" w:hAnsi="Times New Roman" w:cs="Times New Roman"/>
          <w:b/>
          <w:noProof/>
          <w:color w:val="FF0000"/>
          <w:sz w:val="24"/>
          <w:szCs w:val="24"/>
          <w:lang w:eastAsia="ro-RO"/>
        </w:rPr>
        <w:t xml:space="preserve"> şi în cazul în care nu deţin cod numeric personal, în termen de maximum un an de zile de la data primei prezentări la furnizorul de servicii medicale. </w:t>
      </w:r>
    </w:p>
    <w:p w:rsidR="00AD2ABB" w:rsidRPr="00AD2ABB" w:rsidRDefault="00AD2ABB" w:rsidP="00AD2ABB">
      <w:pPr>
        <w:jc w:val="left"/>
        <w:rPr>
          <w:rFonts w:ascii="Times New Roman" w:eastAsia="Times New Roman" w:hAnsi="Times New Roman" w:cs="Times New Roman"/>
          <w:color w:val="0000FF"/>
          <w:sz w:val="24"/>
          <w:szCs w:val="24"/>
          <w:lang w:eastAsia="ro-RO"/>
        </w:rPr>
      </w:pPr>
    </w:p>
    <w:p w:rsidR="00AD2ABB" w:rsidRDefault="00AD2ABB" w:rsidP="00AD2ABB">
      <w:pPr>
        <w:jc w:val="left"/>
        <w:rPr>
          <w:rFonts w:ascii="Times New Roman" w:eastAsia="Times New Roman" w:hAnsi="Times New Roman" w:cs="Times New Roman"/>
          <w:b/>
          <w:noProof/>
          <w:color w:val="0070C0"/>
          <w:sz w:val="24"/>
          <w:szCs w:val="24"/>
          <w:lang w:eastAsia="ro-RO"/>
        </w:rPr>
      </w:pPr>
      <w:r w:rsidRPr="00AD2ABB">
        <w:rPr>
          <w:rFonts w:ascii="Times New Roman" w:eastAsia="Times New Roman" w:hAnsi="Times New Roman" w:cs="Times New Roman"/>
          <w:b/>
          <w:color w:val="0070C0"/>
          <w:sz w:val="24"/>
          <w:szCs w:val="24"/>
          <w:lang w:eastAsia="ro-RO"/>
        </w:rPr>
        <w:t xml:space="preserve">(3) </w:t>
      </w:r>
      <w:r w:rsidRPr="00AD2ABB">
        <w:rPr>
          <w:rFonts w:ascii="Times New Roman" w:eastAsia="Times New Roman" w:hAnsi="Times New Roman" w:cs="Times New Roman"/>
          <w:b/>
          <w:noProof/>
          <w:color w:val="0070C0"/>
          <w:sz w:val="24"/>
          <w:szCs w:val="24"/>
          <w:lang w:eastAsia="ro-RO"/>
        </w:rPr>
        <w:t xml:space="preserve">Persoanele prevăzute la </w:t>
      </w:r>
      <w:hyperlink w:tgtFrame="" w:history="1">
        <w:r w:rsidRPr="00AD2ABB">
          <w:rPr>
            <w:rFonts w:ascii="Times New Roman" w:eastAsia="Times New Roman" w:hAnsi="Times New Roman" w:cs="Times New Roman"/>
            <w:b/>
            <w:noProof/>
            <w:color w:val="0070C0"/>
            <w:sz w:val="24"/>
            <w:szCs w:val="24"/>
            <w:u w:val="single"/>
            <w:lang w:eastAsia="ro-RO"/>
          </w:rPr>
          <w:t>alin. (2)</w:t>
        </w:r>
      </w:hyperlink>
      <w:r w:rsidRPr="00AD2ABB">
        <w:rPr>
          <w:rFonts w:ascii="Times New Roman" w:eastAsia="Times New Roman" w:hAnsi="Times New Roman" w:cs="Times New Roman"/>
          <w:b/>
          <w:noProof/>
          <w:color w:val="0070C0"/>
          <w:sz w:val="24"/>
          <w:szCs w:val="24"/>
          <w:lang w:eastAsia="ro-RO"/>
        </w:rPr>
        <w:t xml:space="preserve"> care solicită servicii medicale, vor declara că nu sunt înregistrate în registrele de stare civilă, cu excepţia copiilor de până la 14 ani şi a persoanelor cu handicap, pentru care declaraţia se formulează de către persoanele care le însoţesc la furnizorul de servicii medicale.</w:t>
      </w:r>
    </w:p>
    <w:p w:rsidR="00AD2ABB" w:rsidRPr="00AD2ABB" w:rsidRDefault="00AD2ABB" w:rsidP="00AD2ABB">
      <w:pPr>
        <w:jc w:val="left"/>
        <w:rPr>
          <w:rFonts w:ascii="Times New Roman" w:eastAsia="Times New Roman" w:hAnsi="Times New Roman" w:cs="Times New Roman"/>
          <w:b/>
          <w:color w:val="0070C0"/>
          <w:sz w:val="24"/>
          <w:szCs w:val="24"/>
          <w:lang w:eastAsia="ro-RO"/>
        </w:rPr>
      </w:pPr>
    </w:p>
    <w:p w:rsidR="00AD2ABB" w:rsidRDefault="00AD2ABB" w:rsidP="00AD2ABB">
      <w:pPr>
        <w:jc w:val="left"/>
        <w:rPr>
          <w:rFonts w:ascii="Times New Roman" w:eastAsia="Times New Roman" w:hAnsi="Times New Roman" w:cs="Times New Roman"/>
          <w:b/>
          <w:noProof/>
          <w:color w:val="7030A0"/>
          <w:sz w:val="24"/>
          <w:szCs w:val="24"/>
          <w:lang w:eastAsia="ro-RO"/>
        </w:rPr>
      </w:pPr>
      <w:r w:rsidRPr="00AD2ABB">
        <w:rPr>
          <w:rFonts w:ascii="Times New Roman" w:eastAsia="Times New Roman" w:hAnsi="Times New Roman" w:cs="Times New Roman"/>
          <w:b/>
          <w:color w:val="7030A0"/>
          <w:sz w:val="24"/>
          <w:szCs w:val="24"/>
          <w:lang w:eastAsia="ro-RO"/>
        </w:rPr>
        <w:t xml:space="preserve">(4) </w:t>
      </w:r>
      <w:r w:rsidRPr="00AD2ABB">
        <w:rPr>
          <w:rFonts w:ascii="Times New Roman" w:eastAsia="Times New Roman" w:hAnsi="Times New Roman" w:cs="Times New Roman"/>
          <w:b/>
          <w:noProof/>
          <w:color w:val="7030A0"/>
          <w:sz w:val="24"/>
          <w:szCs w:val="24"/>
          <w:lang w:eastAsia="ro-RO"/>
        </w:rPr>
        <w:t xml:space="preserve">În toate cazurile în care se vor aplica prevederile </w:t>
      </w:r>
      <w:hyperlink w:tgtFrame="" w:history="1">
        <w:r w:rsidRPr="00AD2ABB">
          <w:rPr>
            <w:rFonts w:ascii="Times New Roman" w:eastAsia="Times New Roman" w:hAnsi="Times New Roman" w:cs="Times New Roman"/>
            <w:b/>
            <w:noProof/>
            <w:color w:val="7030A0"/>
            <w:sz w:val="24"/>
            <w:szCs w:val="24"/>
            <w:u w:val="single"/>
            <w:lang w:eastAsia="ro-RO"/>
          </w:rPr>
          <w:t>alin. (2)</w:t>
        </w:r>
      </w:hyperlink>
      <w:r w:rsidRPr="00AD2ABB">
        <w:rPr>
          <w:rFonts w:ascii="Times New Roman" w:eastAsia="Times New Roman" w:hAnsi="Times New Roman" w:cs="Times New Roman"/>
          <w:b/>
          <w:noProof/>
          <w:color w:val="7030A0"/>
          <w:sz w:val="24"/>
          <w:szCs w:val="24"/>
          <w:lang w:eastAsia="ro-RO"/>
        </w:rPr>
        <w:t xml:space="preserve"> furnizorii de servicii medicale vor anunţa de îndată organele de poliţie şi serviciile de asistenţă socială din raza teritorială a furnizorului de servicii medicale, în vederea efectuării procedurilor de înregistrare a naşterii acestor persoane în registrele de stare civilă conform legii sau identificării lor, după caz. </w:t>
      </w:r>
    </w:p>
    <w:p w:rsidR="00AD2ABB" w:rsidRPr="00AD2ABB" w:rsidRDefault="00AD2ABB" w:rsidP="00AD2ABB">
      <w:pPr>
        <w:jc w:val="left"/>
        <w:rPr>
          <w:rFonts w:ascii="Times New Roman" w:eastAsia="Times New Roman" w:hAnsi="Times New Roman" w:cs="Times New Roman"/>
          <w:b/>
          <w:color w:val="7030A0"/>
          <w:sz w:val="24"/>
          <w:szCs w:val="24"/>
          <w:lang w:eastAsia="ro-RO"/>
        </w:rPr>
      </w:pPr>
    </w:p>
    <w:p w:rsidR="00AD2ABB" w:rsidRPr="00AD2ABB" w:rsidRDefault="00AD2ABB" w:rsidP="00AD2ABB">
      <w:pPr>
        <w:jc w:val="left"/>
        <w:rPr>
          <w:rFonts w:ascii="Times New Roman" w:eastAsia="Times New Roman" w:hAnsi="Times New Roman" w:cs="Times New Roman"/>
          <w:color w:val="0000FF"/>
          <w:sz w:val="24"/>
          <w:szCs w:val="24"/>
          <w:lang w:eastAsia="ro-RO"/>
        </w:rPr>
      </w:pPr>
      <w:r w:rsidRPr="00AD2ABB">
        <w:rPr>
          <w:rFonts w:ascii="Times New Roman" w:eastAsia="Times New Roman" w:hAnsi="Times New Roman" w:cs="Times New Roman"/>
          <w:color w:val="0000FF"/>
          <w:sz w:val="24"/>
          <w:szCs w:val="24"/>
          <w:lang w:eastAsia="ro-RO"/>
        </w:rPr>
        <w:t xml:space="preserve">(5) </w:t>
      </w:r>
      <w:r w:rsidRPr="00AD2ABB">
        <w:rPr>
          <w:rFonts w:ascii="Times New Roman" w:eastAsia="Times New Roman" w:hAnsi="Times New Roman" w:cs="Times New Roman"/>
          <w:noProof/>
          <w:sz w:val="24"/>
          <w:szCs w:val="24"/>
          <w:lang w:eastAsia="ro-RO"/>
        </w:rPr>
        <w:t xml:space="preserve">Fapta persoanei privind declararea neconformă cu realitatea constituie infracţiune de fals privind identitatea şi se pedepseşte conform prevederilor </w:t>
      </w:r>
      <w:hyperlink w:tgtFrame="" w:history="1">
        <w:r w:rsidRPr="00AD2ABB">
          <w:rPr>
            <w:rFonts w:ascii="Times New Roman" w:eastAsia="Times New Roman" w:hAnsi="Times New Roman" w:cs="Times New Roman"/>
            <w:noProof/>
            <w:color w:val="0000FF"/>
            <w:sz w:val="24"/>
            <w:szCs w:val="24"/>
            <w:u w:val="single"/>
            <w:lang w:eastAsia="ro-RO"/>
          </w:rPr>
          <w:t>Codului penal</w:t>
        </w:r>
      </w:hyperlink>
      <w:r w:rsidRPr="00AD2ABB">
        <w:rPr>
          <w:rFonts w:ascii="Times New Roman" w:eastAsia="Times New Roman" w:hAnsi="Times New Roman" w:cs="Times New Roman"/>
          <w:noProof/>
          <w:sz w:val="24"/>
          <w:szCs w:val="24"/>
          <w:lang w:eastAsia="ro-RO"/>
        </w:rPr>
        <w:t>.</w:t>
      </w:r>
    </w:p>
    <w:p w:rsidR="005A3D7F" w:rsidRDefault="005A3D7F"/>
    <w:sectPr w:rsidR="005A3D7F" w:rsidSect="005A3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2ABB"/>
    <w:rsid w:val="005A3D7F"/>
    <w:rsid w:val="00AD2ABB"/>
    <w:rsid w:val="00B74F9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tttl">
    <w:name w:val="s_art_ttl"/>
    <w:basedOn w:val="Normal"/>
    <w:rsid w:val="00AD2ABB"/>
    <w:pPr>
      <w:spacing w:before="100" w:beforeAutospacing="1" w:after="100" w:afterAutospacing="1"/>
      <w:jc w:val="left"/>
    </w:pPr>
    <w:rPr>
      <w:rFonts w:ascii="Times New Roman" w:eastAsia="Times New Roman" w:hAnsi="Times New Roman" w:cs="Times New Roman"/>
      <w:sz w:val="24"/>
      <w:szCs w:val="24"/>
      <w:lang w:eastAsia="ro-RO"/>
    </w:rPr>
  </w:style>
  <w:style w:type="character" w:customStyle="1" w:styleId="salnttl">
    <w:name w:val="s_aln_ttl"/>
    <w:basedOn w:val="DefaultParagraphFont"/>
    <w:rsid w:val="00AD2ABB"/>
  </w:style>
  <w:style w:type="character" w:customStyle="1" w:styleId="salnbdy">
    <w:name w:val="s_aln_bdy"/>
    <w:basedOn w:val="DefaultParagraphFont"/>
    <w:rsid w:val="00AD2ABB"/>
  </w:style>
  <w:style w:type="character" w:styleId="Hyperlink">
    <w:name w:val="Hyperlink"/>
    <w:basedOn w:val="DefaultParagraphFont"/>
    <w:uiPriority w:val="99"/>
    <w:semiHidden/>
    <w:unhideWhenUsed/>
    <w:rsid w:val="00AD2ABB"/>
    <w:rPr>
      <w:color w:val="0000FF"/>
      <w:u w:val="single"/>
    </w:rPr>
  </w:style>
  <w:style w:type="character" w:customStyle="1" w:styleId="slitttl">
    <w:name w:val="s_lit_ttl"/>
    <w:basedOn w:val="DefaultParagraphFont"/>
    <w:rsid w:val="00AD2ABB"/>
  </w:style>
  <w:style w:type="character" w:customStyle="1" w:styleId="slitbdy">
    <w:name w:val="s_lit_bdy"/>
    <w:basedOn w:val="DefaultParagraphFont"/>
    <w:rsid w:val="00AD2ABB"/>
  </w:style>
  <w:style w:type="paragraph" w:customStyle="1" w:styleId="spar">
    <w:name w:val="s_par"/>
    <w:basedOn w:val="Normal"/>
    <w:rsid w:val="00AD2ABB"/>
    <w:pPr>
      <w:spacing w:before="100" w:beforeAutospacing="1" w:after="100" w:afterAutospacing="1"/>
      <w:jc w:val="left"/>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33641664">
      <w:bodyDiv w:val="1"/>
      <w:marLeft w:val="0"/>
      <w:marRight w:val="0"/>
      <w:marTop w:val="0"/>
      <w:marBottom w:val="0"/>
      <w:divBdr>
        <w:top w:val="none" w:sz="0" w:space="0" w:color="auto"/>
        <w:left w:val="none" w:sz="0" w:space="0" w:color="auto"/>
        <w:bottom w:val="none" w:sz="0" w:space="0" w:color="auto"/>
        <w:right w:val="none" w:sz="0" w:space="0" w:color="auto"/>
      </w:divBdr>
      <w:divsChild>
        <w:div w:id="1346202441">
          <w:marLeft w:val="0"/>
          <w:marRight w:val="0"/>
          <w:marTop w:val="0"/>
          <w:marBottom w:val="0"/>
          <w:divBdr>
            <w:top w:val="none" w:sz="0" w:space="0" w:color="auto"/>
            <w:left w:val="none" w:sz="0" w:space="0" w:color="auto"/>
            <w:bottom w:val="none" w:sz="0" w:space="0" w:color="auto"/>
            <w:right w:val="none" w:sz="0" w:space="0" w:color="auto"/>
          </w:divBdr>
          <w:divsChild>
            <w:div w:id="1019818786">
              <w:marLeft w:val="0"/>
              <w:marRight w:val="0"/>
              <w:marTop w:val="0"/>
              <w:marBottom w:val="0"/>
              <w:divBdr>
                <w:top w:val="none" w:sz="0" w:space="0" w:color="auto"/>
                <w:left w:val="none" w:sz="0" w:space="0" w:color="auto"/>
                <w:bottom w:val="none" w:sz="0" w:space="0" w:color="auto"/>
                <w:right w:val="none" w:sz="0" w:space="0" w:color="auto"/>
              </w:divBdr>
              <w:divsChild>
                <w:div w:id="766771731">
                  <w:marLeft w:val="0"/>
                  <w:marRight w:val="0"/>
                  <w:marTop w:val="0"/>
                  <w:marBottom w:val="0"/>
                  <w:divBdr>
                    <w:top w:val="none" w:sz="0" w:space="0" w:color="auto"/>
                    <w:left w:val="none" w:sz="0" w:space="0" w:color="auto"/>
                    <w:bottom w:val="none" w:sz="0" w:space="0" w:color="auto"/>
                    <w:right w:val="none" w:sz="0" w:space="0" w:color="auto"/>
                  </w:divBdr>
                </w:div>
                <w:div w:id="462500468">
                  <w:marLeft w:val="0"/>
                  <w:marRight w:val="0"/>
                  <w:marTop w:val="0"/>
                  <w:marBottom w:val="0"/>
                  <w:divBdr>
                    <w:top w:val="none" w:sz="0" w:space="0" w:color="auto"/>
                    <w:left w:val="none" w:sz="0" w:space="0" w:color="auto"/>
                    <w:bottom w:val="none" w:sz="0" w:space="0" w:color="auto"/>
                    <w:right w:val="none" w:sz="0" w:space="0" w:color="auto"/>
                  </w:divBdr>
                </w:div>
                <w:div w:id="660891063">
                  <w:marLeft w:val="0"/>
                  <w:marRight w:val="0"/>
                  <w:marTop w:val="0"/>
                  <w:marBottom w:val="0"/>
                  <w:divBdr>
                    <w:top w:val="none" w:sz="0" w:space="0" w:color="auto"/>
                    <w:left w:val="none" w:sz="0" w:space="0" w:color="auto"/>
                    <w:bottom w:val="none" w:sz="0" w:space="0" w:color="auto"/>
                    <w:right w:val="none" w:sz="0" w:space="0" w:color="auto"/>
                  </w:divBdr>
                </w:div>
                <w:div w:id="1027103282">
                  <w:marLeft w:val="0"/>
                  <w:marRight w:val="0"/>
                  <w:marTop w:val="0"/>
                  <w:marBottom w:val="0"/>
                  <w:divBdr>
                    <w:top w:val="none" w:sz="0" w:space="0" w:color="auto"/>
                    <w:left w:val="none" w:sz="0" w:space="0" w:color="auto"/>
                    <w:bottom w:val="none" w:sz="0" w:space="0" w:color="auto"/>
                    <w:right w:val="none" w:sz="0" w:space="0" w:color="auto"/>
                  </w:divBdr>
                </w:div>
                <w:div w:id="1295941003">
                  <w:marLeft w:val="0"/>
                  <w:marRight w:val="0"/>
                  <w:marTop w:val="0"/>
                  <w:marBottom w:val="0"/>
                  <w:divBdr>
                    <w:top w:val="none" w:sz="0" w:space="0" w:color="auto"/>
                    <w:left w:val="none" w:sz="0" w:space="0" w:color="auto"/>
                    <w:bottom w:val="none" w:sz="0" w:space="0" w:color="auto"/>
                    <w:right w:val="none" w:sz="0" w:space="0" w:color="auto"/>
                  </w:divBdr>
                </w:div>
                <w:div w:id="1519587607">
                  <w:marLeft w:val="0"/>
                  <w:marRight w:val="0"/>
                  <w:marTop w:val="0"/>
                  <w:marBottom w:val="0"/>
                  <w:divBdr>
                    <w:top w:val="none" w:sz="0" w:space="0" w:color="auto"/>
                    <w:left w:val="none" w:sz="0" w:space="0" w:color="auto"/>
                    <w:bottom w:val="none" w:sz="0" w:space="0" w:color="auto"/>
                    <w:right w:val="none" w:sz="0" w:space="0" w:color="auto"/>
                  </w:divBdr>
                </w:div>
                <w:div w:id="637683027">
                  <w:marLeft w:val="0"/>
                  <w:marRight w:val="0"/>
                  <w:marTop w:val="0"/>
                  <w:marBottom w:val="0"/>
                  <w:divBdr>
                    <w:top w:val="none" w:sz="0" w:space="0" w:color="auto"/>
                    <w:left w:val="none" w:sz="0" w:space="0" w:color="auto"/>
                    <w:bottom w:val="none" w:sz="0" w:space="0" w:color="auto"/>
                    <w:right w:val="none" w:sz="0" w:space="0" w:color="auto"/>
                  </w:divBdr>
                </w:div>
                <w:div w:id="592787555">
                  <w:marLeft w:val="0"/>
                  <w:marRight w:val="0"/>
                  <w:marTop w:val="0"/>
                  <w:marBottom w:val="0"/>
                  <w:divBdr>
                    <w:top w:val="none" w:sz="0" w:space="0" w:color="auto"/>
                    <w:left w:val="none" w:sz="0" w:space="0" w:color="auto"/>
                    <w:bottom w:val="none" w:sz="0" w:space="0" w:color="auto"/>
                    <w:right w:val="none" w:sz="0" w:space="0" w:color="auto"/>
                  </w:divBdr>
                </w:div>
              </w:divsChild>
            </w:div>
            <w:div w:id="1174028296">
              <w:marLeft w:val="0"/>
              <w:marRight w:val="0"/>
              <w:marTop w:val="0"/>
              <w:marBottom w:val="0"/>
              <w:divBdr>
                <w:top w:val="none" w:sz="0" w:space="0" w:color="auto"/>
                <w:left w:val="none" w:sz="0" w:space="0" w:color="auto"/>
                <w:bottom w:val="none" w:sz="0" w:space="0" w:color="auto"/>
                <w:right w:val="none" w:sz="0" w:space="0" w:color="auto"/>
              </w:divBdr>
            </w:div>
            <w:div w:id="2093159159">
              <w:marLeft w:val="0"/>
              <w:marRight w:val="0"/>
              <w:marTop w:val="0"/>
              <w:marBottom w:val="0"/>
              <w:divBdr>
                <w:top w:val="none" w:sz="0" w:space="0" w:color="auto"/>
                <w:left w:val="none" w:sz="0" w:space="0" w:color="auto"/>
                <w:bottom w:val="none" w:sz="0" w:space="0" w:color="auto"/>
                <w:right w:val="none" w:sz="0" w:space="0" w:color="auto"/>
              </w:divBdr>
            </w:div>
            <w:div w:id="215318144">
              <w:marLeft w:val="0"/>
              <w:marRight w:val="0"/>
              <w:marTop w:val="0"/>
              <w:marBottom w:val="0"/>
              <w:divBdr>
                <w:top w:val="none" w:sz="0" w:space="0" w:color="auto"/>
                <w:left w:val="none" w:sz="0" w:space="0" w:color="auto"/>
                <w:bottom w:val="none" w:sz="0" w:space="0" w:color="auto"/>
                <w:right w:val="none" w:sz="0" w:space="0" w:color="auto"/>
              </w:divBdr>
            </w:div>
            <w:div w:id="6447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2507</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1</cp:revision>
  <cp:lastPrinted>2023-11-29T13:09:00Z</cp:lastPrinted>
  <dcterms:created xsi:type="dcterms:W3CDTF">2023-11-29T13:06:00Z</dcterms:created>
  <dcterms:modified xsi:type="dcterms:W3CDTF">2023-11-29T13:09:00Z</dcterms:modified>
</cp:coreProperties>
</file>