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2" w:rsidRPr="00B14782" w:rsidRDefault="00B14782" w:rsidP="00B147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  <w:t>Programul naţional de transplant de organe, ţesuturi şi celule de origine umană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Activităţi:</w:t>
      </w:r>
    </w:p>
    <w:p w:rsidR="00B14782" w:rsidRPr="00B14782" w:rsidRDefault="00B14782" w:rsidP="00B14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medicamentelor specifice necesare tratamentului în ambulatoriu al stării posttransplant pentru pacienţii transplantaţi;</w:t>
      </w:r>
    </w:p>
    <w:p w:rsidR="00B14782" w:rsidRPr="00B14782" w:rsidRDefault="00B14782" w:rsidP="00B14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medicamentelor specifice (imunoglobulină antihepatitică B) pentru tratamentul recidivei hepatitei cronice la pacienţii cu transplant hepatic.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Criterii de eligibilitate: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a) bolnavi cărora li s-a efectuat transplant şi necesită tratament posttransplant;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b) bolnavi cu transplant hepatic infectaţi cu VHB.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Indicatori de evaluare: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1) indicatori fizici: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a) număr de bolnavi trataţi pentru stare posttransplant: 3.060;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număr de bolnavi cu transplant hepatic trataţi pentru recidiva hepatitei cronice: 200; 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2) indicatori de eficienţă: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a) cost mediu/bolnav tratat pentru stare posttransplant/an: 20.913,73 lei;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b) cost mediu/bolnav cu transplant hepatic tratat pentru recidiva hepatitei cronice: 26.000 lei.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Natura cheltuielilor programului: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a) cheltuieli pentru medicamente specifice tratamentului stării posttransplant;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b) cheltuieli pentru medicamente specifice (imunoglobulină antihepatitică B) tratamentului recidivei hepatitei cronice la pacienţii cu transplant hepatic.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Unităţi care derulează programul: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1. Tratamentul în ambulatoriu al stării posttransplant pentru pacienţii transplantaţi:</w:t>
      </w:r>
    </w:p>
    <w:p w:rsidR="00B14782" w:rsidRPr="00B14782" w:rsidRDefault="00B14782" w:rsidP="00B14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farmacii cu circuit deschis, aflate în relaţie contractuală cu casele de asigurări de sănătate.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>2. Tratamentul recidivei hepatitei cronice la pacienţii cu transplant hepatic:</w:t>
      </w:r>
    </w:p>
    <w:p w:rsidR="00B14782" w:rsidRPr="00B14782" w:rsidRDefault="00B14782" w:rsidP="00B14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Institutul Clinic Fundeni.</w:t>
      </w:r>
    </w:p>
    <w:p w:rsidR="00B14782" w:rsidRPr="00B14782" w:rsidRDefault="00B14782" w:rsidP="00B14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1478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Coordonator national desemnat in vederea coordonarii tehnice si metodologice pentru implementarea programului:</w:t>
      </w:r>
    </w:p>
    <w:p w:rsidR="00B14782" w:rsidRPr="00B14782" w:rsidRDefault="00B14782" w:rsidP="00B14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7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Dr. Dan Adrian Luscalov – Institutul Clinic de Urologie si Transplant Renal Cluj </w:t>
      </w:r>
    </w:p>
    <w:p w:rsidR="009F075B" w:rsidRDefault="009F075B"/>
    <w:sectPr w:rsidR="009F075B" w:rsidSect="009F0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86F"/>
    <w:multiLevelType w:val="multilevel"/>
    <w:tmpl w:val="FE7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059F7"/>
    <w:multiLevelType w:val="multilevel"/>
    <w:tmpl w:val="33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54DA7"/>
    <w:multiLevelType w:val="multilevel"/>
    <w:tmpl w:val="743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358CA"/>
    <w:multiLevelType w:val="multilevel"/>
    <w:tmpl w:val="302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4782"/>
    <w:rsid w:val="009F075B"/>
    <w:rsid w:val="00B1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5B"/>
  </w:style>
  <w:style w:type="paragraph" w:styleId="Heading1">
    <w:name w:val="heading 1"/>
    <w:basedOn w:val="Normal"/>
    <w:link w:val="Heading1Char"/>
    <w:uiPriority w:val="9"/>
    <w:qFormat/>
    <w:rsid w:val="00B1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47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Bordas</dc:creator>
  <cp:keywords/>
  <dc:description/>
  <cp:lastModifiedBy>Bordas</cp:lastModifiedBy>
  <cp:revision>2</cp:revision>
  <dcterms:created xsi:type="dcterms:W3CDTF">2014-08-07T07:59:00Z</dcterms:created>
  <dcterms:modified xsi:type="dcterms:W3CDTF">2014-08-07T07:59:00Z</dcterms:modified>
</cp:coreProperties>
</file>