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64" w:rsidRDefault="000D5364" w:rsidP="000D5364">
      <w:pPr>
        <w:autoSpaceDE w:val="0"/>
        <w:autoSpaceDN w:val="0"/>
        <w:adjustRightInd w:val="0"/>
        <w:jc w:val="center"/>
        <w:rPr>
          <w:b/>
          <w:bCs/>
          <w:lang w:val="ro-RO"/>
        </w:rPr>
      </w:pPr>
      <w:r>
        <w:rPr>
          <w:b/>
          <w:bCs/>
          <w:lang w:val="ro-RO"/>
        </w:rPr>
        <w:t>Condiţii de ocupare a unei funcţii publice conform art.465 OUG nr.57/2019 privind Codul Administrativ</w:t>
      </w:r>
    </w:p>
    <w:p w:rsidR="000D5364" w:rsidRDefault="000D5364" w:rsidP="000D5364">
      <w:pPr>
        <w:autoSpaceDE w:val="0"/>
        <w:autoSpaceDN w:val="0"/>
        <w:adjustRightInd w:val="0"/>
        <w:jc w:val="both"/>
        <w:rPr>
          <w:lang w:val="ro-RO"/>
        </w:rPr>
      </w:pPr>
    </w:p>
    <w:p w:rsidR="000D5364" w:rsidRDefault="000D5364" w:rsidP="000D5364">
      <w:pPr>
        <w:autoSpaceDE w:val="0"/>
        <w:autoSpaceDN w:val="0"/>
        <w:adjustRightInd w:val="0"/>
        <w:jc w:val="both"/>
        <w:rPr>
          <w:lang w:val="ro-RO"/>
        </w:rPr>
      </w:pPr>
      <w:r>
        <w:rPr>
          <w:lang w:val="ro-RO"/>
        </w:rPr>
        <w:t>Poate ocupa o funcţie publică persoana care îndeplineşte următoarele condiţii:</w:t>
      </w:r>
    </w:p>
    <w:p w:rsidR="000D5364" w:rsidRDefault="000D5364" w:rsidP="000D5364">
      <w:pPr>
        <w:autoSpaceDE w:val="0"/>
        <w:autoSpaceDN w:val="0"/>
        <w:adjustRightInd w:val="0"/>
        <w:jc w:val="both"/>
        <w:rPr>
          <w:lang w:val="ro-RO"/>
        </w:rPr>
      </w:pPr>
      <w:r>
        <w:rPr>
          <w:lang w:val="ro-RO"/>
        </w:rPr>
        <w:t xml:space="preserve">    a) are cetăţenia română şi domiciliul în România;</w:t>
      </w:r>
    </w:p>
    <w:p w:rsidR="000D5364" w:rsidRDefault="000D5364" w:rsidP="000D5364">
      <w:pPr>
        <w:autoSpaceDE w:val="0"/>
        <w:autoSpaceDN w:val="0"/>
        <w:adjustRightInd w:val="0"/>
        <w:jc w:val="both"/>
        <w:rPr>
          <w:lang w:val="ro-RO"/>
        </w:rPr>
      </w:pPr>
      <w:r>
        <w:rPr>
          <w:lang w:val="ro-RO"/>
        </w:rPr>
        <w:t xml:space="preserve">    b) cunoaşte limba română, scris şi vorbit;</w:t>
      </w:r>
    </w:p>
    <w:p w:rsidR="000D5364" w:rsidRDefault="000D5364" w:rsidP="000D5364">
      <w:pPr>
        <w:autoSpaceDE w:val="0"/>
        <w:autoSpaceDN w:val="0"/>
        <w:adjustRightInd w:val="0"/>
        <w:jc w:val="both"/>
        <w:rPr>
          <w:lang w:val="ro-RO"/>
        </w:rPr>
      </w:pPr>
      <w:r>
        <w:rPr>
          <w:lang w:val="ro-RO"/>
        </w:rPr>
        <w:t xml:space="preserve">    c) are vârsta de minimum 18 ani împliniţi;</w:t>
      </w:r>
    </w:p>
    <w:p w:rsidR="000D5364" w:rsidRDefault="000D5364" w:rsidP="000D5364">
      <w:pPr>
        <w:autoSpaceDE w:val="0"/>
        <w:autoSpaceDN w:val="0"/>
        <w:adjustRightInd w:val="0"/>
        <w:jc w:val="both"/>
        <w:rPr>
          <w:lang w:val="ro-RO"/>
        </w:rPr>
      </w:pPr>
      <w:r>
        <w:rPr>
          <w:lang w:val="ro-RO"/>
        </w:rPr>
        <w:t xml:space="preserve">    d) are capacitate deplină de exerciţiu;</w:t>
      </w:r>
    </w:p>
    <w:p w:rsidR="000D5364" w:rsidRDefault="000D5364" w:rsidP="000D5364">
      <w:pPr>
        <w:autoSpaceDE w:val="0"/>
        <w:autoSpaceDN w:val="0"/>
        <w:adjustRightInd w:val="0"/>
        <w:jc w:val="both"/>
        <w:rPr>
          <w:lang w:val="ro-RO"/>
        </w:rPr>
      </w:pPr>
      <w:r>
        <w:rPr>
          <w:lang w:val="ro-RO"/>
        </w:rPr>
        <w:t xml:space="preserve">    e) este apt din punct de vedere medical să exercite o funcţie publică. Atestarea stării de sănătate se face pe bază de examen medical de specialitate, de către medicul de familie;</w:t>
      </w:r>
    </w:p>
    <w:p w:rsidR="000D5364" w:rsidRDefault="000D5364" w:rsidP="000D5364">
      <w:pPr>
        <w:autoSpaceDE w:val="0"/>
        <w:autoSpaceDN w:val="0"/>
        <w:adjustRightInd w:val="0"/>
        <w:jc w:val="both"/>
        <w:rPr>
          <w:lang w:val="ro-RO"/>
        </w:rPr>
      </w:pPr>
      <w:r>
        <w:rPr>
          <w:lang w:val="ro-RO"/>
        </w:rPr>
        <w:t xml:space="preserve">    f) îndeplineşte condiţiile de studii şi vechime în specialitate prevăzute de lege pentru ocuparea funcţiei publice;</w:t>
      </w:r>
    </w:p>
    <w:p w:rsidR="000D5364" w:rsidRDefault="000D5364" w:rsidP="000D5364">
      <w:pPr>
        <w:autoSpaceDE w:val="0"/>
        <w:autoSpaceDN w:val="0"/>
        <w:adjustRightInd w:val="0"/>
        <w:jc w:val="both"/>
        <w:rPr>
          <w:lang w:val="ro-RO"/>
        </w:rPr>
      </w:pPr>
      <w:r>
        <w:rPr>
          <w:lang w:val="ro-RO"/>
        </w:rPr>
        <w:t xml:space="preserve">    g) îndeplineşte condiţiile specifice, conform fişei postului, pentru ocuparea funcţiei publice;</w:t>
      </w:r>
    </w:p>
    <w:p w:rsidR="000D5364" w:rsidRDefault="000D5364" w:rsidP="000D5364">
      <w:pPr>
        <w:autoSpaceDE w:val="0"/>
        <w:autoSpaceDN w:val="0"/>
        <w:adjustRightInd w:val="0"/>
        <w:jc w:val="both"/>
        <w:rPr>
          <w:lang w:val="ro-RO"/>
        </w:rPr>
      </w:pPr>
      <w:r>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0D5364" w:rsidRDefault="000D5364" w:rsidP="000D5364">
      <w:pPr>
        <w:autoSpaceDE w:val="0"/>
        <w:autoSpaceDN w:val="0"/>
        <w:adjustRightInd w:val="0"/>
        <w:jc w:val="both"/>
        <w:rPr>
          <w:lang w:val="ro-RO"/>
        </w:rPr>
      </w:pPr>
      <w:r>
        <w:rPr>
          <w:lang w:val="ro-RO"/>
        </w:rPr>
        <w:t xml:space="preserve">    i) nu le-a fost interzis dreptul de a ocupa o funcţie publică sau de a exercita profesia ori activitatea în executarea căreia a săvârşit fapta, prin hotărâre judecătorească definitivă, în condiţiile legii;</w:t>
      </w:r>
    </w:p>
    <w:p w:rsidR="000D5364" w:rsidRDefault="000D5364" w:rsidP="000D5364">
      <w:pPr>
        <w:autoSpaceDE w:val="0"/>
        <w:autoSpaceDN w:val="0"/>
        <w:adjustRightInd w:val="0"/>
        <w:jc w:val="both"/>
        <w:rPr>
          <w:lang w:val="ro-RO"/>
        </w:rPr>
      </w:pPr>
      <w:r>
        <w:rPr>
          <w:lang w:val="ro-RO"/>
        </w:rPr>
        <w:t xml:space="preserve">    j) nu a fost destituită dintr-o funcţie publică sau nu i-a încetat contractul individual de muncă pentru motive disciplinare în ultimii 3 ani;</w:t>
      </w:r>
    </w:p>
    <w:p w:rsidR="000D5364" w:rsidRDefault="000D5364" w:rsidP="000D5364">
      <w:pPr>
        <w:autoSpaceDE w:val="0"/>
        <w:autoSpaceDN w:val="0"/>
        <w:adjustRightInd w:val="0"/>
        <w:jc w:val="both"/>
        <w:rPr>
          <w:lang w:val="ro-RO"/>
        </w:rPr>
      </w:pPr>
      <w:r>
        <w:rPr>
          <w:lang w:val="ro-RO"/>
        </w:rPr>
        <w:t xml:space="preserve">    k) nu a fost lucrător al Securităţii sau colaborator al acesteia, în condiţiile prevăzute de legislaţia specifică.</w:t>
      </w:r>
    </w:p>
    <w:p w:rsidR="000D5364" w:rsidRDefault="000D5364" w:rsidP="000D5364">
      <w:pPr>
        <w:jc w:val="both"/>
        <w:rPr>
          <w:lang w:val="ro-RO"/>
        </w:rPr>
      </w:pPr>
    </w:p>
    <w:p w:rsidR="000D5364" w:rsidRDefault="000D5364" w:rsidP="000D5364">
      <w:pPr>
        <w:ind w:firstLine="708"/>
        <w:jc w:val="both"/>
        <w:rPr>
          <w:b/>
          <w:lang w:val="ro-RO"/>
        </w:rPr>
      </w:pPr>
    </w:p>
    <w:p w:rsidR="000D5364" w:rsidRDefault="000D5364" w:rsidP="000D5364">
      <w:pPr>
        <w:ind w:firstLine="708"/>
        <w:jc w:val="center"/>
        <w:rPr>
          <w:b/>
          <w:lang w:val="ro-RO"/>
        </w:rPr>
      </w:pPr>
      <w:r>
        <w:rPr>
          <w:b/>
          <w:lang w:val="ro-RO"/>
        </w:rPr>
        <w:t>Documente prezentate pentru înscrierea la concurs</w:t>
      </w:r>
    </w:p>
    <w:p w:rsidR="000D5364" w:rsidRDefault="000D5364" w:rsidP="000D5364">
      <w:pPr>
        <w:autoSpaceDE w:val="0"/>
        <w:autoSpaceDN w:val="0"/>
        <w:adjustRightInd w:val="0"/>
        <w:jc w:val="both"/>
        <w:rPr>
          <w:color w:val="000000"/>
          <w:lang w:val="ro-RO"/>
        </w:rPr>
      </w:pPr>
      <w:r>
        <w:rPr>
          <w:color w:val="000000"/>
          <w:lang w:val="ro-RO"/>
        </w:rPr>
        <w:t xml:space="preserve">   </w:t>
      </w:r>
    </w:p>
    <w:p w:rsidR="000D5364" w:rsidRDefault="000D5364" w:rsidP="000D5364">
      <w:pPr>
        <w:autoSpaceDE w:val="0"/>
        <w:autoSpaceDN w:val="0"/>
        <w:adjustRightInd w:val="0"/>
        <w:jc w:val="both"/>
        <w:rPr>
          <w:iCs/>
          <w:color w:val="000000"/>
          <w:lang w:val="ro-RO"/>
        </w:rPr>
      </w:pPr>
      <w:r>
        <w:rPr>
          <w:iCs/>
          <w:color w:val="000000"/>
          <w:lang w:val="ro-RO"/>
        </w:rPr>
        <w:t>În vederea participării la concurs, în termen de maxim 20 zile de la data publicării anunţului pe site-ul CAS SM  si site-ul ANFP, candidaţii depun dosarul de concurs, care va conţine în mod obligatoriu:</w:t>
      </w:r>
    </w:p>
    <w:p w:rsidR="000D5364" w:rsidRDefault="000D5364" w:rsidP="000D5364">
      <w:pPr>
        <w:autoSpaceDE w:val="0"/>
        <w:autoSpaceDN w:val="0"/>
        <w:adjustRightInd w:val="0"/>
        <w:jc w:val="both"/>
        <w:rPr>
          <w:i/>
          <w:iCs/>
          <w:lang w:val="ro-RO" w:eastAsia="ro-RO"/>
        </w:rPr>
      </w:pPr>
      <w:r>
        <w:rPr>
          <w:i/>
          <w:iCs/>
          <w:lang w:val="ro-RO" w:eastAsia="ro-RO"/>
        </w:rPr>
        <w:t xml:space="preserve">    a) formularul de înscriere prevăzut în </w:t>
      </w:r>
      <w:r>
        <w:rPr>
          <w:i/>
          <w:iCs/>
          <w:color w:val="008000"/>
          <w:u w:val="single"/>
          <w:lang w:val="ro-RO" w:eastAsia="ro-RO"/>
        </w:rPr>
        <w:t>anexa nr. 1</w:t>
      </w:r>
      <w:r>
        <w:rPr>
          <w:i/>
          <w:iCs/>
          <w:lang w:val="ro-RO" w:eastAsia="ro-RO"/>
        </w:rPr>
        <w:t>;</w:t>
      </w:r>
    </w:p>
    <w:p w:rsidR="000D5364" w:rsidRDefault="000D5364" w:rsidP="000D5364">
      <w:pPr>
        <w:autoSpaceDE w:val="0"/>
        <w:autoSpaceDN w:val="0"/>
        <w:adjustRightInd w:val="0"/>
        <w:jc w:val="both"/>
        <w:rPr>
          <w:i/>
          <w:iCs/>
          <w:lang w:val="ro-RO" w:eastAsia="ro-RO"/>
        </w:rPr>
      </w:pPr>
      <w:r>
        <w:rPr>
          <w:i/>
          <w:iCs/>
          <w:lang w:val="ro-RO" w:eastAsia="ro-RO"/>
        </w:rPr>
        <w:t xml:space="preserve">    b) curriculum vitae, modelul comun european;</w:t>
      </w:r>
    </w:p>
    <w:p w:rsidR="000D5364" w:rsidRDefault="000D5364" w:rsidP="000D5364">
      <w:pPr>
        <w:autoSpaceDE w:val="0"/>
        <w:autoSpaceDN w:val="0"/>
        <w:adjustRightInd w:val="0"/>
        <w:jc w:val="both"/>
        <w:rPr>
          <w:i/>
          <w:iCs/>
          <w:lang w:val="ro-RO" w:eastAsia="ro-RO"/>
        </w:rPr>
      </w:pPr>
      <w:r>
        <w:rPr>
          <w:i/>
          <w:iCs/>
          <w:lang w:val="ro-RO" w:eastAsia="ro-RO"/>
        </w:rPr>
        <w:t xml:space="preserve">    c) copia actului de identitate;</w:t>
      </w:r>
    </w:p>
    <w:p w:rsidR="000D5364" w:rsidRDefault="000D5364" w:rsidP="000D5364">
      <w:pPr>
        <w:autoSpaceDE w:val="0"/>
        <w:autoSpaceDN w:val="0"/>
        <w:adjustRightInd w:val="0"/>
        <w:jc w:val="both"/>
        <w:rPr>
          <w:lang w:val="ro-RO" w:eastAsia="ro-RO"/>
        </w:rPr>
      </w:pPr>
      <w:r>
        <w:rPr>
          <w:i/>
          <w:iCs/>
          <w:lang w:val="ro-RO" w:eastAsia="ro-RO"/>
        </w:rPr>
        <w:t xml:space="preserve">    d) copii ale diplomelor de studii, certificatelor şi altor documente care atestă efectuarea unor specializări şi perfecţionări;</w:t>
      </w:r>
    </w:p>
    <w:p w:rsidR="000D5364" w:rsidRDefault="000D5364" w:rsidP="000D5364">
      <w:pPr>
        <w:autoSpaceDE w:val="0"/>
        <w:autoSpaceDN w:val="0"/>
        <w:adjustRightInd w:val="0"/>
        <w:jc w:val="both"/>
        <w:rPr>
          <w:lang w:val="ro-RO" w:eastAsia="ro-RO"/>
        </w:rPr>
      </w:pPr>
      <w:r>
        <w:rPr>
          <w:i/>
          <w:iCs/>
          <w:lang w:val="ro-RO" w:eastAsia="ro-RO"/>
        </w:rPr>
        <w:t xml:space="preserve">    e) copia carnetului de muncă şi a adeverinţei eliberate de angajator pentru perioada lucrată, care să ateste vechimea în muncă şi în specialitatea studiilor solicitate pentru ocuparea postului/funcţiei sau pentru exercitarea profesiei;</w:t>
      </w:r>
    </w:p>
    <w:p w:rsidR="000D5364" w:rsidRDefault="000D5364" w:rsidP="000D5364">
      <w:pPr>
        <w:autoSpaceDE w:val="0"/>
        <w:autoSpaceDN w:val="0"/>
        <w:adjustRightInd w:val="0"/>
        <w:jc w:val="both"/>
        <w:rPr>
          <w:i/>
          <w:iCs/>
          <w:lang w:val="ro-RO" w:eastAsia="ro-RO"/>
        </w:rPr>
      </w:pPr>
      <w:r>
        <w:rPr>
          <w:i/>
          <w:iCs/>
          <w:lang w:val="ro-RO" w:eastAsia="ro-RO"/>
        </w:rPr>
        <w:t xml:space="preserve">    f) copia adeverinţei care atestă starea de sănătate corespunzătoare, eliberată cu cel mult 6 luni anterior derulării concursului de către medicul de familie al candidatului;</w:t>
      </w:r>
    </w:p>
    <w:p w:rsidR="000D5364" w:rsidRDefault="000D5364" w:rsidP="000D5364">
      <w:pPr>
        <w:autoSpaceDE w:val="0"/>
        <w:autoSpaceDN w:val="0"/>
        <w:adjustRightInd w:val="0"/>
        <w:jc w:val="both"/>
        <w:rPr>
          <w:lang w:val="ro-RO" w:eastAsia="ro-RO"/>
        </w:rPr>
      </w:pPr>
      <w:r>
        <w:rPr>
          <w:i/>
          <w:iCs/>
          <w:lang w:val="ro-RO" w:eastAsia="ro-RO"/>
        </w:rPr>
        <w:t xml:space="preserve">    g) cazierul judiciar;</w:t>
      </w:r>
    </w:p>
    <w:p w:rsidR="000D5364" w:rsidRDefault="000D5364" w:rsidP="000D5364">
      <w:pPr>
        <w:autoSpaceDE w:val="0"/>
        <w:autoSpaceDN w:val="0"/>
        <w:adjustRightInd w:val="0"/>
        <w:jc w:val="both"/>
        <w:rPr>
          <w:lang w:val="ro-RO" w:eastAsia="ro-RO"/>
        </w:rPr>
      </w:pPr>
      <w:r>
        <w:rPr>
          <w:i/>
          <w:iCs/>
          <w:lang w:val="ro-RO" w:eastAsia="ro-RO"/>
        </w:rPr>
        <w:t xml:space="preserve">   h)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0D5364" w:rsidRDefault="000D5364" w:rsidP="000D5364">
      <w:pPr>
        <w:autoSpaceDE w:val="0"/>
        <w:autoSpaceDN w:val="0"/>
        <w:adjustRightInd w:val="0"/>
        <w:jc w:val="both"/>
        <w:rPr>
          <w:i/>
          <w:iCs/>
          <w:lang w:val="ro-RO" w:eastAsia="ro-RO"/>
        </w:rPr>
      </w:pPr>
      <w:r>
        <w:rPr>
          <w:i/>
          <w:iCs/>
          <w:lang w:val="ro-RO" w:eastAsia="ro-RO"/>
        </w:rPr>
        <w:lastRenderedPageBreak/>
        <w:t xml:space="preserve">    Modelul orientativ al adeverinţei menţionate la lit.e) este prevăzut în </w:t>
      </w:r>
      <w:r>
        <w:rPr>
          <w:i/>
          <w:iCs/>
          <w:color w:val="008000"/>
          <w:u w:val="single"/>
          <w:lang w:val="ro-RO" w:eastAsia="ro-RO"/>
        </w:rPr>
        <w:t>anexa nr. 2</w:t>
      </w:r>
      <w:r>
        <w:rPr>
          <w:i/>
          <w:iCs/>
          <w:lang w:val="ro-RO" w:eastAsia="ro-RO"/>
        </w:rPr>
        <w:t>.</w:t>
      </w:r>
    </w:p>
    <w:p w:rsidR="000D5364" w:rsidRDefault="000D5364" w:rsidP="000D5364">
      <w:pPr>
        <w:autoSpaceDE w:val="0"/>
        <w:autoSpaceDN w:val="0"/>
        <w:adjustRightInd w:val="0"/>
        <w:jc w:val="both"/>
        <w:rPr>
          <w:lang w:val="ro-RO" w:eastAsia="ro-RO"/>
        </w:rPr>
      </w:pPr>
      <w:r>
        <w:rPr>
          <w:i/>
          <w:iCs/>
          <w:lang w:val="ro-RO" w:eastAsia="ro-RO"/>
        </w:rPr>
        <w:t xml:space="preserve">   Adeverinţele care au un alt format decât cel prevăzut trebuie să cuprindă elemente similare celor prevăzute în </w:t>
      </w:r>
      <w:r>
        <w:rPr>
          <w:i/>
          <w:iCs/>
          <w:color w:val="008000"/>
          <w:u w:val="single"/>
          <w:lang w:val="ro-RO" w:eastAsia="ro-RO"/>
        </w:rPr>
        <w:t>anexa nr. 2</w:t>
      </w:r>
      <w:r>
        <w:rPr>
          <w:i/>
          <w:iCs/>
          <w:lang w:val="ro-RO"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D5364" w:rsidRDefault="000D5364" w:rsidP="000D5364">
      <w:pPr>
        <w:autoSpaceDE w:val="0"/>
        <w:autoSpaceDN w:val="0"/>
        <w:adjustRightInd w:val="0"/>
        <w:jc w:val="both"/>
        <w:rPr>
          <w:i/>
          <w:iCs/>
          <w:lang w:val="ro-RO" w:eastAsia="ro-RO"/>
        </w:rPr>
      </w:pPr>
      <w:r>
        <w:rPr>
          <w:i/>
          <w:iCs/>
          <w:lang w:val="ro-RO" w:eastAsia="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0D5364" w:rsidRDefault="000D5364" w:rsidP="000D5364">
      <w:pPr>
        <w:autoSpaceDE w:val="0"/>
        <w:autoSpaceDN w:val="0"/>
        <w:adjustRightInd w:val="0"/>
        <w:jc w:val="both"/>
        <w:rPr>
          <w:lang w:val="ro-RO" w:eastAsia="ro-RO"/>
        </w:rPr>
      </w:pPr>
      <w:r>
        <w:rPr>
          <w:i/>
          <w:iCs/>
          <w:lang w:val="ro-RO" w:eastAsia="ro-RO"/>
        </w:rPr>
        <w:t xml:space="preserve">    Copiile de pe actele prevăzute, precum şi copia certificatului de încadrare într-un grad de handicap prevăzut se prezintă în copii legalizate sau însoţite de documentele originale, care se certifică pentru conformitatea cu originalul de către secretarul comisiei de concurs.</w:t>
      </w:r>
    </w:p>
    <w:p w:rsidR="000D5364" w:rsidRDefault="000D5364" w:rsidP="000D5364">
      <w:pPr>
        <w:autoSpaceDE w:val="0"/>
        <w:autoSpaceDN w:val="0"/>
        <w:adjustRightInd w:val="0"/>
        <w:jc w:val="both"/>
        <w:rPr>
          <w:i/>
          <w:iCs/>
          <w:lang w:val="ro-RO" w:eastAsia="ro-RO"/>
        </w:rPr>
      </w:pPr>
      <w:r>
        <w:rPr>
          <w:i/>
          <w:iCs/>
          <w:lang w:val="ro-RO" w:eastAsia="ro-RO"/>
        </w:rPr>
        <w:t xml:space="preserve"> </w:t>
      </w:r>
    </w:p>
    <w:p w:rsidR="000D5364" w:rsidRDefault="000D5364" w:rsidP="000D5364">
      <w:pPr>
        <w:autoSpaceDE w:val="0"/>
        <w:autoSpaceDN w:val="0"/>
        <w:adjustRightInd w:val="0"/>
        <w:jc w:val="both"/>
        <w:rPr>
          <w:i/>
          <w:iCs/>
          <w:lang w:val="ro-RO" w:eastAsia="ro-RO"/>
        </w:rPr>
      </w:pPr>
    </w:p>
    <w:p w:rsidR="000D5364" w:rsidRDefault="000D5364" w:rsidP="000D5364">
      <w:pPr>
        <w:autoSpaceDE w:val="0"/>
        <w:autoSpaceDN w:val="0"/>
        <w:adjustRightInd w:val="0"/>
        <w:jc w:val="both"/>
        <w:rPr>
          <w:i/>
          <w:iCs/>
          <w:lang w:val="ro-RO" w:eastAsia="ro-RO"/>
        </w:rPr>
      </w:pPr>
      <w:r>
        <w:rPr>
          <w:i/>
          <w:iCs/>
          <w:lang w:val="ro-RO" w:eastAsia="ro-RO"/>
        </w:rPr>
        <w:t xml:space="preserve">   Documentul prevăzut la lit. g)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rsidR="000D5364" w:rsidRDefault="000D5364" w:rsidP="000D5364">
      <w:pPr>
        <w:autoSpaceDE w:val="0"/>
        <w:autoSpaceDN w:val="0"/>
        <w:adjustRightInd w:val="0"/>
        <w:jc w:val="both"/>
        <w:rPr>
          <w:lang w:val="ro-RO" w:eastAsia="ro-RO"/>
        </w:rPr>
      </w:pPr>
      <w:r>
        <w:rPr>
          <w:i/>
          <w:iCs/>
          <w:lang w:val="ro-RO" w:eastAsia="ro-RO"/>
        </w:rPr>
        <w:t xml:space="preserve">    Formularul de înscriere prevăzut în </w:t>
      </w:r>
      <w:r>
        <w:rPr>
          <w:i/>
          <w:iCs/>
          <w:color w:val="008000"/>
          <w:u w:val="single"/>
          <w:lang w:val="ro-RO" w:eastAsia="ro-RO"/>
        </w:rPr>
        <w:t>anexa nr. 1</w:t>
      </w:r>
      <w:r>
        <w:rPr>
          <w:i/>
          <w:iCs/>
          <w:lang w:val="ro-RO" w:eastAsia="ro-RO"/>
        </w:rPr>
        <w:t xml:space="preserve"> se pune la dispoziţie candidaţilor de către Comparti</w:t>
      </w:r>
      <w:r w:rsidR="00437F2B">
        <w:rPr>
          <w:i/>
          <w:iCs/>
          <w:lang w:val="ro-RO" w:eastAsia="ro-RO"/>
        </w:rPr>
        <w:t>mentul Resurse Umane</w:t>
      </w:r>
      <w:r>
        <w:rPr>
          <w:i/>
          <w:iCs/>
          <w:lang w:val="ro-RO" w:eastAsia="ro-RO"/>
        </w:rPr>
        <w:t>, Salarizare, Evaluare Personal</w:t>
      </w:r>
      <w:r w:rsidR="00437F2B">
        <w:rPr>
          <w:i/>
          <w:iCs/>
          <w:lang w:val="ro-RO" w:eastAsia="ro-RO"/>
        </w:rPr>
        <w:t>, R</w:t>
      </w:r>
      <w:bookmarkStart w:id="0" w:name="_GoBack"/>
      <w:bookmarkEnd w:id="0"/>
      <w:r w:rsidR="00437F2B">
        <w:rPr>
          <w:i/>
          <w:iCs/>
          <w:lang w:val="ro-RO" w:eastAsia="ro-RO"/>
        </w:rPr>
        <w:t>elații publice și purtător de cuvânt</w:t>
      </w:r>
      <w:r>
        <w:rPr>
          <w:i/>
          <w:iCs/>
          <w:lang w:val="ro-RO" w:eastAsia="ro-RO"/>
        </w:rPr>
        <w:t xml:space="preserve"> din cadrul CAS Satu Mare şi pe pagina de internet a CAS Satu Mare la rubrica „Posturi vacante” .</w:t>
      </w:r>
    </w:p>
    <w:p w:rsidR="000D5364" w:rsidRDefault="000D5364" w:rsidP="000D5364">
      <w:pPr>
        <w:autoSpaceDE w:val="0"/>
        <w:autoSpaceDN w:val="0"/>
        <w:adjustRightInd w:val="0"/>
        <w:jc w:val="both"/>
        <w:rPr>
          <w:lang w:val="ro-RO" w:eastAsia="ro-RO"/>
        </w:rPr>
      </w:pPr>
      <w:r>
        <w:rPr>
          <w:i/>
          <w:iCs/>
          <w:lang w:val="ro-RO" w:eastAsia="ro-RO"/>
        </w:rPr>
        <w:t>Prin raportare la nevoile individuale, candidatul cu dizabilităţi poate înainta comisiei de concurs, în termenul prevăzut pentru depunerea dosarelor de concurs, propunerea sa privind instrumentele necesare pentru asigurarea accesibilităţii probelor de concurs.</w:t>
      </w:r>
    </w:p>
    <w:p w:rsidR="000D5364" w:rsidRDefault="000D5364" w:rsidP="000D5364">
      <w:pPr>
        <w:autoSpaceDE w:val="0"/>
        <w:autoSpaceDN w:val="0"/>
        <w:adjustRightInd w:val="0"/>
        <w:jc w:val="both"/>
        <w:rPr>
          <w:lang w:val="ro-RO"/>
        </w:rPr>
      </w:pPr>
    </w:p>
    <w:p w:rsidR="000D5364" w:rsidRDefault="000D5364" w:rsidP="000D5364">
      <w:pPr>
        <w:autoSpaceDE w:val="0"/>
        <w:autoSpaceDN w:val="0"/>
        <w:adjustRightInd w:val="0"/>
        <w:jc w:val="both"/>
        <w:rPr>
          <w:lang w:val="ro-RO"/>
        </w:rPr>
      </w:pPr>
    </w:p>
    <w:p w:rsidR="000D5364" w:rsidRDefault="000D5364" w:rsidP="000D5364">
      <w:pPr>
        <w:autoSpaceDE w:val="0"/>
        <w:autoSpaceDN w:val="0"/>
        <w:adjustRightInd w:val="0"/>
        <w:jc w:val="both"/>
        <w:rPr>
          <w:lang w:val="ro-RO"/>
        </w:rPr>
      </w:pPr>
    </w:p>
    <w:p w:rsidR="000D5364" w:rsidRDefault="000D5364" w:rsidP="000D5364">
      <w:pPr>
        <w:autoSpaceDE w:val="0"/>
        <w:autoSpaceDN w:val="0"/>
        <w:adjustRightInd w:val="0"/>
        <w:jc w:val="both"/>
        <w:rPr>
          <w:lang w:val="ro-RO"/>
        </w:rPr>
      </w:pPr>
    </w:p>
    <w:p w:rsidR="000D5364" w:rsidRDefault="000D5364" w:rsidP="000D5364">
      <w:pPr>
        <w:autoSpaceDE w:val="0"/>
        <w:autoSpaceDN w:val="0"/>
        <w:adjustRightInd w:val="0"/>
        <w:jc w:val="both"/>
        <w:rPr>
          <w:lang w:val="ro-RO"/>
        </w:rPr>
      </w:pPr>
    </w:p>
    <w:p w:rsidR="00A917DE" w:rsidRDefault="00437F2B"/>
    <w:sectPr w:rsidR="00A9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F8"/>
    <w:rsid w:val="000D5364"/>
    <w:rsid w:val="00253480"/>
    <w:rsid w:val="00437F2B"/>
    <w:rsid w:val="00561BF8"/>
    <w:rsid w:val="00A0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cp:lastPrinted>2021-09-20T11:18:00Z</cp:lastPrinted>
  <dcterms:created xsi:type="dcterms:W3CDTF">2021-09-20T11:14:00Z</dcterms:created>
  <dcterms:modified xsi:type="dcterms:W3CDTF">2021-09-20T11:18:00Z</dcterms:modified>
</cp:coreProperties>
</file>