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3541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Anexa</w:t>
      </w:r>
      <w:proofErr w:type="spell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nr. 7</w:t>
      </w:r>
      <w:r w:rsidRPr="0043541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)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5411">
        <w:rPr>
          <w:rFonts w:ascii="Times New Roman" w:hAnsi="Times New Roman" w:cs="Times New Roman"/>
          <w:sz w:val="26"/>
          <w:szCs w:val="26"/>
        </w:rPr>
        <w:t>ANGAJATOR/CASA DE ASIGURĂRI DE SĂNĂTATE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......................................................................................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..................................</w:t>
      </w:r>
      <w:proofErr w:type="gramEnd"/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ADEVERINŢĂ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..........................................................., CNP ..............................,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 la data de 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.........................................,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 nr. ......., bl. ......, ap. 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..............................,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persoană</w:t>
      </w:r>
      <w:proofErr w:type="spellEnd"/>
      <w:r w:rsidRP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îndeplineşte</w:t>
      </w:r>
      <w:proofErr w:type="spellEnd"/>
      <w:r w:rsidRPr="004354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stagiul</w:t>
      </w:r>
      <w:proofErr w:type="spellEnd"/>
      <w:r w:rsidRPr="00435411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35411">
        <w:rPr>
          <w:rFonts w:ascii="Times New Roman" w:hAnsi="Times New Roman" w:cs="Times New Roman"/>
          <w:b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7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158/2005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nr.</w:t>
      </w:r>
      <w:proofErr w:type="gram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399/2006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complete.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12/24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de 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cod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parte,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bolnav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indemnizaţie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   |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        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medical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| </w:t>
      </w:r>
      <w:proofErr w:type="spellStart"/>
      <w:r>
        <w:rPr>
          <w:rFonts w:ascii="Courier New" w:hAnsi="Courier New" w:cs="Courier New"/>
        </w:rPr>
        <w:t>certificatului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</w:t>
      </w:r>
      <w:proofErr w:type="spellStart"/>
      <w:r>
        <w:rPr>
          <w:rFonts w:ascii="Courier New" w:hAnsi="Courier New" w:cs="Courier New"/>
        </w:rPr>
        <w:t>ultimele</w:t>
      </w:r>
      <w:proofErr w:type="spellEnd"/>
      <w:r>
        <w:rPr>
          <w:rFonts w:ascii="Courier New" w:hAnsi="Courier New" w:cs="Courier New"/>
        </w:rPr>
        <w:t xml:space="preserve"> 12**)/</w:t>
      </w:r>
      <w:proofErr w:type="gramStart"/>
      <w:r>
        <w:rPr>
          <w:rFonts w:ascii="Courier New" w:hAnsi="Courier New" w:cs="Courier New"/>
        </w:rPr>
        <w:t>24  |</w:t>
      </w:r>
      <w:proofErr w:type="gramEnd"/>
      <w:r>
        <w:rPr>
          <w:rFonts w:ascii="Courier New" w:hAnsi="Courier New" w:cs="Courier New"/>
        </w:rPr>
        <w:t xml:space="preserve"> medical anterior****),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***)           |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diagnostic ........,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                   |                    | </w:t>
      </w:r>
      <w:proofErr w:type="spellStart"/>
      <w:r>
        <w:rPr>
          <w:rFonts w:ascii="Courier New" w:hAnsi="Courier New" w:cs="Courier New"/>
        </w:rPr>
        <w:t>valabil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până</w:t>
      </w:r>
      <w:proofErr w:type="spellEnd"/>
      <w:r>
        <w:rPr>
          <w:rFonts w:ascii="Courier New" w:hAnsi="Courier New" w:cs="Courier New"/>
        </w:rPr>
        <w:t xml:space="preserve"> la .............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|_______________________|____________________|_______________________________|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        |                              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|_______________________|____________________|_______________________________|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        |                              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|_______________________|____________________|_______________________________|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|                    |                               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|_______________________|____________________|_______________________________|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Reprezentant</w:t>
      </w:r>
      <w:proofErr w:type="spellEnd"/>
      <w:r>
        <w:rPr>
          <w:rFonts w:ascii="Courier New" w:hAnsi="Courier New" w:cs="Courier New"/>
        </w:rPr>
        <w:t xml:space="preserve"> legal </w:t>
      </w:r>
      <w:proofErr w:type="spellStart"/>
      <w:r>
        <w:rPr>
          <w:rFonts w:ascii="Courier New" w:hAnsi="Courier New" w:cs="Courier New"/>
        </w:rPr>
        <w:t>angajator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Preşedinte</w:t>
      </w:r>
      <w:proofErr w:type="spellEnd"/>
      <w:r>
        <w:rPr>
          <w:rFonts w:ascii="Courier New" w:hAnsi="Courier New" w:cs="Courier New"/>
        </w:rPr>
        <w:t xml:space="preserve"> - director general,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...........................................</w:t>
      </w: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eliberează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la </w:t>
      </w:r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art.</w:t>
      </w:r>
      <w:proofErr w:type="gram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9</w:t>
      </w:r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31</w:t>
      </w:r>
      <w:r w:rsidRPr="0043541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 xml:space="preserve">158/2005,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proofErr w:type="spell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nr.</w:t>
      </w:r>
      <w:proofErr w:type="gram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</w:t>
      </w:r>
      <w:proofErr w:type="gram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399/2006</w:t>
      </w:r>
      <w:r w:rsidRPr="0043541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gestionării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numărului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afecţiuni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11">
        <w:rPr>
          <w:rFonts w:ascii="Times New Roman" w:hAnsi="Times New Roman" w:cs="Times New Roman"/>
          <w:sz w:val="24"/>
          <w:szCs w:val="24"/>
        </w:rPr>
        <w:lastRenderedPageBreak/>
        <w:t xml:space="preserve">    **) Se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evidenţierea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zilelor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sarcină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lăuzie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bolnav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maternal,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incapacitate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afecţiuni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la </w:t>
      </w:r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art. </w:t>
      </w:r>
      <w:proofErr w:type="gram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13</w:t>
      </w:r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 xml:space="preserve">158/2005,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proofErr w:type="spell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nr.</w:t>
      </w:r>
      <w:proofErr w:type="gram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</w:t>
      </w:r>
      <w:proofErr w:type="gram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399/2006</w:t>
      </w:r>
      <w:r w:rsidRPr="0043541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11">
        <w:rPr>
          <w:rFonts w:ascii="Times New Roman" w:hAnsi="Times New Roman" w:cs="Times New Roman"/>
          <w:sz w:val="24"/>
          <w:szCs w:val="24"/>
        </w:rPr>
        <w:t xml:space="preserve">    ***) Se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evidenţierea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zilelor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>incapacitate</w:t>
      </w:r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afecţiunile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la </w:t>
      </w:r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art. </w:t>
      </w:r>
      <w:proofErr w:type="gram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13</w:t>
      </w:r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435411">
        <w:rPr>
          <w:rFonts w:ascii="Times New Roman" w:hAnsi="Times New Roman" w:cs="Times New Roman"/>
          <w:sz w:val="24"/>
          <w:szCs w:val="24"/>
        </w:rPr>
        <w:t xml:space="preserve">158/2005,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Legea</w:t>
      </w:r>
      <w:proofErr w:type="spell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nr.</w:t>
      </w:r>
      <w:proofErr w:type="gramEnd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 xml:space="preserve"> </w:t>
      </w:r>
      <w:proofErr w:type="gramStart"/>
      <w:r w:rsidRPr="00435411">
        <w:rPr>
          <w:rFonts w:ascii="Times New Roman" w:hAnsi="Times New Roman" w:cs="Times New Roman"/>
          <w:color w:val="008000"/>
          <w:sz w:val="24"/>
          <w:szCs w:val="24"/>
          <w:u w:val="single"/>
        </w:rPr>
        <w:t>399/2006</w:t>
      </w:r>
      <w:r w:rsidRPr="0043541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411">
        <w:rPr>
          <w:rFonts w:ascii="Times New Roman" w:hAnsi="Times New Roman" w:cs="Times New Roman"/>
          <w:sz w:val="24"/>
          <w:szCs w:val="24"/>
        </w:rPr>
        <w:t xml:space="preserve">    ****) Se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utilizează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medical "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35411">
        <w:rPr>
          <w:rFonts w:ascii="Times New Roman" w:hAnsi="Times New Roman" w:cs="Times New Roman"/>
          <w:sz w:val="24"/>
          <w:szCs w:val="24"/>
        </w:rPr>
        <w:t>medici</w:t>
      </w:r>
      <w:proofErr w:type="spellEnd"/>
      <w:proofErr w:type="gramEnd"/>
      <w:r w:rsidRPr="00435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alţii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concediu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cod de diagnostic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eliberării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411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435411">
        <w:rPr>
          <w:rFonts w:ascii="Times New Roman" w:hAnsi="Times New Roman" w:cs="Times New Roman"/>
          <w:sz w:val="24"/>
          <w:szCs w:val="24"/>
        </w:rPr>
        <w:t>.</w:t>
      </w:r>
    </w:p>
    <w:p w:rsidR="00435411" w:rsidRPr="00435411" w:rsidRDefault="00435411" w:rsidP="004354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7BF" w:rsidRPr="00435411" w:rsidRDefault="00BA27BF">
      <w:pPr>
        <w:rPr>
          <w:sz w:val="24"/>
          <w:szCs w:val="24"/>
        </w:rPr>
      </w:pPr>
    </w:p>
    <w:sectPr w:rsidR="00BA27BF" w:rsidRPr="00435411" w:rsidSect="00435411">
      <w:pgSz w:w="12240" w:h="15840"/>
      <w:pgMar w:top="306" w:right="306" w:bottom="30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5411"/>
    <w:rsid w:val="00435411"/>
    <w:rsid w:val="00BA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luci</cp:lastModifiedBy>
  <cp:revision>2</cp:revision>
  <dcterms:created xsi:type="dcterms:W3CDTF">2020-04-21T12:42:00Z</dcterms:created>
  <dcterms:modified xsi:type="dcterms:W3CDTF">2020-04-21T12:49:00Z</dcterms:modified>
</cp:coreProperties>
</file>