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A2D" w14:textId="77777777" w:rsidR="00B73569" w:rsidRPr="00B73569" w:rsidRDefault="00B73569" w:rsidP="00B73569">
      <w:pPr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>ART. 4</w:t>
      </w:r>
    </w:p>
    <w:p w14:paraId="498DB0D3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</w:rPr>
        <w:t>    </w:t>
      </w:r>
      <w:r w:rsidRPr="00B73569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parcurg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:</w:t>
      </w:r>
    </w:p>
    <w:p w14:paraId="097F83D8" w14:textId="77777777" w:rsid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  a)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face o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adresată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rază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administrativ-teritorială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desfăşoară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57C7F" w14:textId="5585CFBE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1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569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245F8EA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  b)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2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se face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"Alte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" - cod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26.36.05.50,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;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care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cabinete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/ cabinet;</w:t>
      </w:r>
    </w:p>
    <w:p w14:paraId="116B0E9D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  c)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care, pe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la lit. a)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b),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certificate conform cu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:</w:t>
      </w:r>
    </w:p>
    <w:p w14:paraId="531C5C33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  c1.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56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209EF17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  c2.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73569">
        <w:rPr>
          <w:rFonts w:ascii="Times New Roman" w:hAnsi="Times New Roman" w:cs="Times New Roman"/>
          <w:sz w:val="24"/>
          <w:szCs w:val="24"/>
        </w:rPr>
        <w:t>Banca;</w:t>
      </w:r>
      <w:proofErr w:type="gramEnd"/>
    </w:p>
    <w:p w14:paraId="522601AC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  c3.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fiscal/</w:t>
      </w:r>
      <w:proofErr w:type="gramStart"/>
      <w:r w:rsidRPr="00B73569">
        <w:rPr>
          <w:rFonts w:ascii="Times New Roman" w:hAnsi="Times New Roman" w:cs="Times New Roman"/>
          <w:sz w:val="24"/>
          <w:szCs w:val="24"/>
        </w:rPr>
        <w:t>CUI;</w:t>
      </w:r>
      <w:proofErr w:type="gramEnd"/>
    </w:p>
    <w:p w14:paraId="171B05CC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  c4. 1. Aviz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Medicamentului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comercializare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.</w:t>
      </w:r>
    </w:p>
    <w:p w14:paraId="02BA1338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  2.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Autorizaţie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farmaciile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.</w:t>
      </w:r>
    </w:p>
    <w:p w14:paraId="377FEFFC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  3.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conform O.G. nr. 124/1998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nr. 629/2001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nr. 31/1990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.</w:t>
      </w:r>
    </w:p>
    <w:p w14:paraId="42266992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  c5.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Autorizaţia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furnizorilor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569">
        <w:rPr>
          <w:rFonts w:ascii="Times New Roman" w:hAnsi="Times New Roman" w:cs="Times New Roman"/>
          <w:sz w:val="24"/>
          <w:szCs w:val="24"/>
        </w:rPr>
        <w:t>farmaciilor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ACDA68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  4.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 3-a pentru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Publică</w:t>
      </w:r>
      <w:proofErr w:type="spellEnd"/>
    </w:p>
    <w:p w14:paraId="4043B5DA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  c6.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medical pentru </w:t>
      </w:r>
      <w:proofErr w:type="spellStart"/>
      <w:proofErr w:type="gramStart"/>
      <w:r w:rsidRPr="00B73569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A43F85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  c7.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psihologiei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proofErr w:type="gramStart"/>
      <w:r w:rsidRPr="00B73569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8258432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  c8.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care se desfăşoară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pentru care se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569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24D3275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  d)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ataşat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3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în:</w:t>
      </w:r>
    </w:p>
    <w:p w14:paraId="36956B9A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  d1.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4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569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D4DB629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  d2.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desfăşoară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5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569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951F3BF" w14:textId="77777777" w:rsidR="00B73569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  d3. Tabel care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6 la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farmaciilor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 furnizorilor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medical pentru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spectrul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569">
        <w:rPr>
          <w:rFonts w:ascii="Times New Roman" w:hAnsi="Times New Roman" w:cs="Times New Roman"/>
          <w:sz w:val="24"/>
          <w:szCs w:val="24"/>
        </w:rPr>
        <w:t>autist;</w:t>
      </w:r>
      <w:proofErr w:type="gramEnd"/>
    </w:p>
    <w:p w14:paraId="06D50EA4" w14:textId="6800D0B5" w:rsidR="003536F6" w:rsidRPr="00B73569" w:rsidRDefault="00B73569" w:rsidP="00B73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569">
        <w:rPr>
          <w:rFonts w:ascii="Times New Roman" w:hAnsi="Times New Roman" w:cs="Times New Roman"/>
          <w:sz w:val="24"/>
          <w:szCs w:val="24"/>
        </w:rPr>
        <w:t xml:space="preserve">  e)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(UE) nr. 679/2016 al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56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69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73569">
        <w:rPr>
          <w:rFonts w:ascii="Times New Roman" w:hAnsi="Times New Roman" w:cs="Times New Roman"/>
          <w:sz w:val="24"/>
          <w:szCs w:val="24"/>
        </w:rPr>
        <w:t>);</w:t>
      </w:r>
    </w:p>
    <w:sectPr w:rsidR="003536F6" w:rsidRPr="00B73569" w:rsidSect="00762DB8">
      <w:pgSz w:w="11906" w:h="16838" w:code="9"/>
      <w:pgMar w:top="720" w:right="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69"/>
    <w:rsid w:val="003536F6"/>
    <w:rsid w:val="00762DB8"/>
    <w:rsid w:val="00B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386B"/>
  <w15:chartTrackingRefBased/>
  <w15:docId w15:val="{987DE5BD-B7D3-4A1D-BF0E-186BDE34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1</cp:revision>
  <dcterms:created xsi:type="dcterms:W3CDTF">2023-09-28T07:40:00Z</dcterms:created>
  <dcterms:modified xsi:type="dcterms:W3CDTF">2023-09-28T07:43:00Z</dcterms:modified>
</cp:coreProperties>
</file>