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
        <w:gridCol w:w="2802"/>
        <w:gridCol w:w="3386"/>
        <w:gridCol w:w="4296"/>
        <w:gridCol w:w="2785"/>
      </w:tblGrid>
      <w:tr w:rsidR="00B424D6" w:rsidRPr="00944923" w:rsidTr="00EF77A4">
        <w:trPr>
          <w:trHeight w:val="850"/>
        </w:trPr>
        <w:tc>
          <w:tcPr>
            <w:tcW w:w="991" w:type="dxa"/>
            <w:vAlign w:val="center"/>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Număr</w:t>
            </w:r>
          </w:p>
        </w:tc>
        <w:tc>
          <w:tcPr>
            <w:tcW w:w="2802" w:type="dxa"/>
            <w:vAlign w:val="center"/>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Măsură preventivă</w:t>
            </w:r>
          </w:p>
        </w:tc>
        <w:tc>
          <w:tcPr>
            <w:tcW w:w="3386" w:type="dxa"/>
            <w:vAlign w:val="center"/>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Sediul materiei</w:t>
            </w:r>
          </w:p>
        </w:tc>
        <w:tc>
          <w:tcPr>
            <w:tcW w:w="4296" w:type="dxa"/>
            <w:vAlign w:val="center"/>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Indicatori</w:t>
            </w:r>
          </w:p>
        </w:tc>
        <w:tc>
          <w:tcPr>
            <w:tcW w:w="2785" w:type="dxa"/>
            <w:vAlign w:val="center"/>
          </w:tcPr>
          <w:p w:rsidR="00B424D6" w:rsidRPr="00944923" w:rsidRDefault="00B424D6" w:rsidP="006D39A1">
            <w:pPr>
              <w:spacing w:after="0" w:line="240" w:lineRule="auto"/>
              <w:jc w:val="center"/>
              <w:rPr>
                <w:rFonts w:ascii="Palatino Linotype" w:hAnsi="Palatino Linotype"/>
                <w:b/>
                <w:sz w:val="24"/>
                <w:szCs w:val="24"/>
              </w:rPr>
            </w:pPr>
            <w:r w:rsidRPr="00944923">
              <w:rPr>
                <w:rFonts w:ascii="Palatino Linotype" w:hAnsi="Palatino Linotype"/>
                <w:b/>
                <w:sz w:val="24"/>
                <w:szCs w:val="24"/>
              </w:rPr>
              <w:t>Evaluare</w:t>
            </w:r>
          </w:p>
          <w:p w:rsidR="00B424D6" w:rsidRPr="00944923" w:rsidRDefault="00B424D6" w:rsidP="006D39A1">
            <w:pPr>
              <w:spacing w:after="0" w:line="240" w:lineRule="auto"/>
              <w:jc w:val="center"/>
              <w:rPr>
                <w:rFonts w:ascii="Palatino Linotype" w:hAnsi="Palatino Linotype"/>
                <w:b/>
                <w:sz w:val="24"/>
                <w:szCs w:val="24"/>
              </w:rPr>
            </w:pPr>
            <w:r>
              <w:rPr>
                <w:rFonts w:ascii="Palatino Linotype" w:hAnsi="Palatino Linotype"/>
                <w:b/>
                <w:sz w:val="24"/>
                <w:szCs w:val="24"/>
              </w:rPr>
              <w:t>perioada ian-iunie 2018</w:t>
            </w:r>
          </w:p>
        </w:tc>
      </w:tr>
      <w:tr w:rsidR="00B424D6" w:rsidRPr="00944923" w:rsidTr="00EF77A4">
        <w:trPr>
          <w:trHeight w:val="335"/>
        </w:trPr>
        <w:tc>
          <w:tcPr>
            <w:tcW w:w="991" w:type="dxa"/>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0</w:t>
            </w:r>
          </w:p>
        </w:tc>
        <w:tc>
          <w:tcPr>
            <w:tcW w:w="2802" w:type="dxa"/>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1</w:t>
            </w:r>
          </w:p>
        </w:tc>
        <w:tc>
          <w:tcPr>
            <w:tcW w:w="3386" w:type="dxa"/>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2</w:t>
            </w:r>
          </w:p>
        </w:tc>
        <w:tc>
          <w:tcPr>
            <w:tcW w:w="4296" w:type="dxa"/>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3</w:t>
            </w:r>
          </w:p>
        </w:tc>
        <w:tc>
          <w:tcPr>
            <w:tcW w:w="2785" w:type="dxa"/>
          </w:tcPr>
          <w:p w:rsidR="00B424D6" w:rsidRPr="00944923" w:rsidRDefault="00B424D6" w:rsidP="006D39A1">
            <w:pPr>
              <w:spacing w:after="0" w:line="240" w:lineRule="auto"/>
              <w:jc w:val="center"/>
              <w:rPr>
                <w:rFonts w:ascii="Palatino Linotype" w:hAnsi="Palatino Linotype"/>
                <w:b/>
                <w:sz w:val="24"/>
                <w:szCs w:val="24"/>
              </w:rPr>
            </w:pPr>
            <w:r w:rsidRPr="00944923">
              <w:rPr>
                <w:rFonts w:ascii="Palatino Linotype" w:hAnsi="Palatino Linotype"/>
                <w:b/>
                <w:sz w:val="24"/>
                <w:szCs w:val="24"/>
              </w:rPr>
              <w:t>4</w:t>
            </w:r>
          </w:p>
        </w:tc>
      </w:tr>
      <w:tr w:rsidR="00B424D6" w:rsidRPr="00944923" w:rsidTr="00EF77A4">
        <w:trPr>
          <w:trHeight w:val="640"/>
        </w:trPr>
        <w:tc>
          <w:tcPr>
            <w:tcW w:w="991" w:type="dxa"/>
            <w:vMerge w:val="restart"/>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1</w:t>
            </w:r>
          </w:p>
        </w:tc>
        <w:tc>
          <w:tcPr>
            <w:tcW w:w="2802" w:type="dxa"/>
            <w:vMerge w:val="restart"/>
          </w:tcPr>
          <w:p w:rsidR="00B424D6" w:rsidRPr="00944923" w:rsidRDefault="00B424D6" w:rsidP="00944923">
            <w:pPr>
              <w:spacing w:after="0" w:line="240" w:lineRule="auto"/>
              <w:jc w:val="both"/>
              <w:rPr>
                <w:rFonts w:ascii="Palatino Linotype" w:hAnsi="Palatino Linotype"/>
                <w:b/>
                <w:sz w:val="24"/>
                <w:szCs w:val="24"/>
              </w:rPr>
            </w:pPr>
            <w:r w:rsidRPr="00944923">
              <w:rPr>
                <w:rFonts w:ascii="Palatino Linotype" w:hAnsi="Palatino Linotype"/>
                <w:b/>
                <w:sz w:val="24"/>
                <w:szCs w:val="24"/>
              </w:rPr>
              <w:t>Cod etic/deontologic/ de conduită</w:t>
            </w:r>
          </w:p>
          <w:p w:rsidR="00B424D6" w:rsidRPr="00944923" w:rsidRDefault="00B424D6" w:rsidP="00944923">
            <w:pPr>
              <w:spacing w:after="0" w:line="240" w:lineRule="auto"/>
              <w:jc w:val="both"/>
              <w:rPr>
                <w:rFonts w:ascii="Palatino Linotype" w:hAnsi="Palatino Linotype"/>
                <w:sz w:val="24"/>
                <w:szCs w:val="24"/>
              </w:rPr>
            </w:pPr>
          </w:p>
        </w:tc>
        <w:tc>
          <w:tcPr>
            <w:tcW w:w="3386" w:type="dxa"/>
            <w:vMerge w:val="restart"/>
          </w:tcPr>
          <w:p w:rsidR="00B424D6"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 xml:space="preserve">Legea nr. 7/2004 privind Codul de conduită a funcţionarilor publici, republicată; </w:t>
            </w:r>
          </w:p>
          <w:p w:rsidR="00B424D6" w:rsidRPr="00944923" w:rsidRDefault="00B424D6" w:rsidP="00944923">
            <w:pPr>
              <w:spacing w:after="0" w:line="240" w:lineRule="auto"/>
              <w:jc w:val="both"/>
              <w:rPr>
                <w:rFonts w:ascii="Palatino Linotype" w:hAnsi="Palatino Linotype"/>
                <w:sz w:val="24"/>
                <w:szCs w:val="24"/>
              </w:rPr>
            </w:pPr>
          </w:p>
          <w:p w:rsidR="00B424D6"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 xml:space="preserve">Legea nr. 477/2004 privind Codul de conduită a personalului contractual din autorităţile şi instituţiile publice; </w:t>
            </w:r>
          </w:p>
          <w:p w:rsidR="00B424D6" w:rsidRPr="00944923" w:rsidRDefault="00B424D6" w:rsidP="00944923">
            <w:pPr>
              <w:spacing w:after="0" w:line="240" w:lineRule="auto"/>
              <w:jc w:val="both"/>
              <w:rPr>
                <w:rFonts w:ascii="Palatino Linotype" w:hAnsi="Palatino Linotype"/>
                <w:sz w:val="24"/>
                <w:szCs w:val="24"/>
              </w:rPr>
            </w:pPr>
          </w:p>
          <w:p w:rsidR="00B424D6"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 xml:space="preserve">Ordinul Secretariatului General al Guvernului nr. 600/2018 privind aprobarea Codului </w:t>
            </w:r>
            <w:smartTag w:uri="urn:schemas-microsoft-com:office:smarttags" w:element="PersonName">
              <w:r w:rsidRPr="00944923">
                <w:rPr>
                  <w:rFonts w:ascii="Palatino Linotype" w:hAnsi="Palatino Linotype"/>
                  <w:sz w:val="24"/>
                  <w:szCs w:val="24"/>
                </w:rPr>
                <w:t>control</w:t>
              </w:r>
            </w:smartTag>
            <w:r w:rsidRPr="00944923">
              <w:rPr>
                <w:rFonts w:ascii="Palatino Linotype" w:hAnsi="Palatino Linotype"/>
                <w:sz w:val="24"/>
                <w:szCs w:val="24"/>
              </w:rPr>
              <w:t xml:space="preserve">ului intern managerial al entităţilor publice; </w:t>
            </w:r>
          </w:p>
          <w:p w:rsidR="00B424D6" w:rsidRPr="00944923" w:rsidRDefault="00B424D6" w:rsidP="00944923">
            <w:pPr>
              <w:spacing w:after="0" w:line="240" w:lineRule="auto"/>
              <w:jc w:val="both"/>
              <w:rPr>
                <w:rFonts w:ascii="Palatino Linotype" w:hAnsi="Palatino Linotype"/>
                <w:sz w:val="24"/>
                <w:szCs w:val="24"/>
              </w:rPr>
            </w:pPr>
          </w:p>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Ordine interne/ Memorandumuri.</w:t>
            </w:r>
          </w:p>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 xml:space="preserve">      </w:t>
            </w:r>
          </w:p>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sesizări privind încălcări ale normelor</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690"/>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sesizări în curs de soluţionare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458"/>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sesizări soluţionate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409"/>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4.Durata procedurilor</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lang w:val="en-US"/>
              </w:rPr>
              <w:t>0</w:t>
            </w:r>
          </w:p>
        </w:tc>
      </w:tr>
      <w:tr w:rsidR="00B424D6" w:rsidRPr="00944923" w:rsidTr="00EF77A4">
        <w:trPr>
          <w:trHeight w:val="658"/>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5.Număr de decizii prin care s-a confirmat încălcarea normei</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750"/>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măsuri dispuse diferenţiate pe tipuri</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742"/>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decizii ale comisiei anulate sau modificate în instanţă</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08"/>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8.Gradul de cunoaştere de către angajaţi a normelor (chestionare de evaluare)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100%</w:t>
            </w:r>
          </w:p>
        </w:tc>
      </w:tr>
      <w:tr w:rsidR="00B424D6" w:rsidRPr="00944923" w:rsidTr="00EF77A4">
        <w:trPr>
          <w:trHeight w:val="814"/>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9.Număr de activităţi de formare privind normele de conduită</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124"/>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10.Număr de persoane care au fost instruite prin intermediul acţiunilor de formare profesională</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417"/>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11.Număr de măsuri administrative adoptate pentru înlăturarea cauzelor sau circumstanţelor care au favorizat încălcarea normelor</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826"/>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12.Număr de persoane per instituţie care au săvârşit abateri disciplinare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010"/>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13.Număr de persoane care au săvârşit în mod repetat abateri de la normele respective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826"/>
        </w:trPr>
        <w:tc>
          <w:tcPr>
            <w:tcW w:w="991" w:type="dxa"/>
            <w:vMerge w:val="restart"/>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2</w:t>
            </w:r>
          </w:p>
          <w:p w:rsidR="00B424D6" w:rsidRPr="00944923" w:rsidRDefault="00B424D6" w:rsidP="00944923">
            <w:pPr>
              <w:spacing w:after="0" w:line="240" w:lineRule="auto"/>
              <w:rPr>
                <w:rFonts w:ascii="Palatino Linotype" w:hAnsi="Palatino Linotype"/>
                <w:sz w:val="24"/>
                <w:szCs w:val="24"/>
              </w:rPr>
            </w:pPr>
          </w:p>
        </w:tc>
        <w:tc>
          <w:tcPr>
            <w:tcW w:w="2802" w:type="dxa"/>
            <w:vMerge w:val="restart"/>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Declararea averilor</w:t>
            </w:r>
          </w:p>
        </w:tc>
        <w:tc>
          <w:tcPr>
            <w:tcW w:w="3386" w:type="dxa"/>
            <w:vMerge w:val="restart"/>
          </w:tcPr>
          <w:p w:rsidR="00B424D6"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B424D6" w:rsidRPr="00944923" w:rsidRDefault="00B424D6" w:rsidP="00944923">
            <w:pPr>
              <w:spacing w:after="0" w:line="240" w:lineRule="auto"/>
              <w:jc w:val="both"/>
              <w:rPr>
                <w:rFonts w:ascii="Palatino Linotype" w:hAnsi="Palatino Linotype"/>
                <w:sz w:val="24"/>
                <w:szCs w:val="24"/>
              </w:rPr>
            </w:pPr>
          </w:p>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161/2003 privind unele măsuri pentru asigurarea transparenţei în exercitarea demnităţilor publice, a funcţiilor publice şi în mediul de afaceri, prevenirea şi sancţionarea corupţiei, cu modificările şi completările ulterioare.</w:t>
            </w: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persoane care au obligaţia depunerii declaraţiei de avere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42 functionari publici+ 10 membrii in Consiliul de Administratie</w:t>
            </w:r>
          </w:p>
        </w:tc>
      </w:tr>
      <w:tr w:rsidR="00B424D6" w:rsidRPr="00944923" w:rsidTr="00EF77A4">
        <w:trPr>
          <w:trHeight w:val="838"/>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persoane care nu au depus în termen declaraţii de avere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788"/>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persoane care nu au depus declaraţii de avere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718"/>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4.Număr de sesizări ale Agenţia Naţională de Integritate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033"/>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5.Număr de decizii ale Agenţiei Naţională de Integritate ca urmare a sesizărilor transmise de instituţie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047"/>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decizii ale Agenţiei Naţională de Integritate puse în aplicare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562"/>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hotărâri ale instanţelor de judecată ca urmare a sesizărilor Agenţiei Naţională de Integritate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714"/>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8.Număr de măsuri administrative adoptate pentru înlăturarea cauzelor sau circumstanţelor care au favorizat încălcarea normelor privind declararea averilor</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825"/>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9.Număr de consultaţii oferite de persoanele responsabile pentru implementarea prevederilor legale privind declaraţiile de avere şi declaraţiile de interese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408"/>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10.Gradul de cunoaştere de către angajaţi a normelor privind declararea averilor (chestionar de evaluare)</w:t>
            </w:r>
            <w:r>
              <w:rPr>
                <w:rFonts w:ascii="Palatino Linotype" w:hAnsi="Palatino Linotype"/>
                <w:sz w:val="24"/>
                <w:szCs w:val="24"/>
              </w:rPr>
              <w:t xml:space="preserve"> legislație intranet</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100%</w:t>
            </w:r>
          </w:p>
        </w:tc>
      </w:tr>
      <w:tr w:rsidR="00B424D6" w:rsidRPr="00944923" w:rsidTr="00EF77A4">
        <w:trPr>
          <w:trHeight w:val="694"/>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11.Număr de activităţi de formare privind declaraţiile de avere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129"/>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12.Număr de persoane care au fost instruite prin intermediul acţiunilor de formare profesională</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850"/>
        </w:trPr>
        <w:tc>
          <w:tcPr>
            <w:tcW w:w="991" w:type="dxa"/>
            <w:vMerge w:val="restart"/>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3</w:t>
            </w:r>
          </w:p>
        </w:tc>
        <w:tc>
          <w:tcPr>
            <w:tcW w:w="2802" w:type="dxa"/>
            <w:vMerge w:val="restart"/>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Declararea cadourilor</w:t>
            </w:r>
          </w:p>
        </w:tc>
        <w:tc>
          <w:tcPr>
            <w:tcW w:w="3386" w:type="dxa"/>
            <w:vMerge w:val="restart"/>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251/2004 privind unele măsuri referitoare la bunurile primite cu titlu gratuit cu prilejul unor acţiuni de protocol în exercitarea mandatului sau a funcţiei.</w:t>
            </w: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cadouri primite şi înregistrate în registru</w:t>
            </w:r>
          </w:p>
          <w:p w:rsidR="00B424D6" w:rsidRPr="00944923" w:rsidRDefault="00B424D6" w:rsidP="00944923">
            <w:pPr>
              <w:spacing w:after="0" w:line="240" w:lineRule="auto"/>
              <w:jc w:val="both"/>
              <w:rPr>
                <w:rFonts w:ascii="Palatino Linotype" w:hAnsi="Palatino Linotype"/>
                <w:sz w:val="24"/>
                <w:szCs w:val="24"/>
              </w:rPr>
            </w:pP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360"/>
        </w:trPr>
        <w:tc>
          <w:tcPr>
            <w:tcW w:w="991" w:type="dxa"/>
            <w:vMerge/>
          </w:tcPr>
          <w:p w:rsidR="00B424D6" w:rsidRPr="00944923" w:rsidRDefault="00B424D6" w:rsidP="00944923">
            <w:pPr>
              <w:spacing w:after="0" w:line="240" w:lineRule="auto"/>
              <w:jc w:val="center"/>
              <w:rPr>
                <w:rFonts w:ascii="Palatino Linotype" w:hAnsi="Palatino Linotype"/>
                <w:b/>
                <w:sz w:val="24"/>
                <w:szCs w:val="24"/>
              </w:rPr>
            </w:pPr>
          </w:p>
        </w:tc>
        <w:tc>
          <w:tcPr>
            <w:tcW w:w="2802" w:type="dxa"/>
            <w:vMerge/>
          </w:tcPr>
          <w:p w:rsidR="00B424D6" w:rsidRPr="00944923" w:rsidRDefault="00B424D6" w:rsidP="00944923">
            <w:pPr>
              <w:spacing w:after="0" w:line="240" w:lineRule="auto"/>
              <w:jc w:val="center"/>
              <w:rPr>
                <w:rFonts w:ascii="Palatino Linotype" w:hAnsi="Palatino Linotype"/>
                <w:b/>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B361E6">
              <w:rPr>
                <w:rFonts w:ascii="Palatino Linotype" w:hAnsi="Palatino Linotype"/>
                <w:sz w:val="24"/>
                <w:szCs w:val="24"/>
              </w:rPr>
              <w:t>2.Publicarea anuală a inventarului pe site-ul instituţiei</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NU</w:t>
            </w:r>
          </w:p>
        </w:tc>
      </w:tr>
      <w:tr w:rsidR="00B424D6" w:rsidRPr="00944923" w:rsidTr="00EF77A4">
        <w:trPr>
          <w:trHeight w:val="760"/>
        </w:trPr>
        <w:tc>
          <w:tcPr>
            <w:tcW w:w="991" w:type="dxa"/>
            <w:vMerge/>
          </w:tcPr>
          <w:p w:rsidR="00B424D6" w:rsidRPr="00944923" w:rsidRDefault="00B424D6" w:rsidP="00944923">
            <w:pPr>
              <w:spacing w:after="0" w:line="240" w:lineRule="auto"/>
              <w:jc w:val="center"/>
              <w:rPr>
                <w:rFonts w:ascii="Palatino Linotype" w:hAnsi="Palatino Linotype"/>
                <w:b/>
                <w:sz w:val="24"/>
                <w:szCs w:val="24"/>
              </w:rPr>
            </w:pPr>
          </w:p>
        </w:tc>
        <w:tc>
          <w:tcPr>
            <w:tcW w:w="2802" w:type="dxa"/>
            <w:vMerge/>
          </w:tcPr>
          <w:p w:rsidR="00B424D6" w:rsidRPr="00944923" w:rsidRDefault="00B424D6" w:rsidP="00944923">
            <w:pPr>
              <w:spacing w:after="0" w:line="240" w:lineRule="auto"/>
              <w:jc w:val="center"/>
              <w:rPr>
                <w:rFonts w:ascii="Palatino Linotype" w:hAnsi="Palatino Linotype"/>
                <w:b/>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situaţii în care s-a achiziţionat cadoul</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416"/>
        </w:trPr>
        <w:tc>
          <w:tcPr>
            <w:tcW w:w="991" w:type="dxa"/>
            <w:vMerge/>
          </w:tcPr>
          <w:p w:rsidR="00B424D6" w:rsidRPr="00944923" w:rsidRDefault="00B424D6" w:rsidP="00944923">
            <w:pPr>
              <w:spacing w:after="0" w:line="240" w:lineRule="auto"/>
              <w:jc w:val="center"/>
              <w:rPr>
                <w:rFonts w:ascii="Palatino Linotype" w:hAnsi="Palatino Linotype"/>
                <w:b/>
                <w:sz w:val="24"/>
                <w:szCs w:val="24"/>
              </w:rPr>
            </w:pPr>
          </w:p>
        </w:tc>
        <w:tc>
          <w:tcPr>
            <w:tcW w:w="2802" w:type="dxa"/>
            <w:vMerge/>
          </w:tcPr>
          <w:p w:rsidR="00B424D6" w:rsidRPr="00944923" w:rsidRDefault="00B424D6" w:rsidP="00944923">
            <w:pPr>
              <w:spacing w:after="0" w:line="240" w:lineRule="auto"/>
              <w:jc w:val="center"/>
              <w:rPr>
                <w:rFonts w:ascii="Palatino Linotype" w:hAnsi="Palatino Linotype"/>
                <w:b/>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4.Valoarea cadourilor achiziţionate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834"/>
        </w:trPr>
        <w:tc>
          <w:tcPr>
            <w:tcW w:w="991" w:type="dxa"/>
            <w:vMerge/>
          </w:tcPr>
          <w:p w:rsidR="00B424D6" w:rsidRPr="00944923" w:rsidRDefault="00B424D6" w:rsidP="00944923">
            <w:pPr>
              <w:spacing w:after="0" w:line="240" w:lineRule="auto"/>
              <w:jc w:val="center"/>
              <w:rPr>
                <w:rFonts w:ascii="Palatino Linotype" w:hAnsi="Palatino Linotype"/>
                <w:b/>
                <w:sz w:val="24"/>
                <w:szCs w:val="24"/>
              </w:rPr>
            </w:pPr>
          </w:p>
        </w:tc>
        <w:tc>
          <w:tcPr>
            <w:tcW w:w="2802" w:type="dxa"/>
            <w:vMerge/>
          </w:tcPr>
          <w:p w:rsidR="00B424D6" w:rsidRPr="00944923" w:rsidRDefault="00B424D6" w:rsidP="00944923">
            <w:pPr>
              <w:spacing w:after="0" w:line="240" w:lineRule="auto"/>
              <w:jc w:val="center"/>
              <w:rPr>
                <w:rFonts w:ascii="Palatino Linotype" w:hAnsi="Palatino Linotype"/>
                <w:b/>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5.Valoarea cadourilor primite (per cadou şi în total)</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560"/>
        </w:trPr>
        <w:tc>
          <w:tcPr>
            <w:tcW w:w="991" w:type="dxa"/>
            <w:vMerge/>
          </w:tcPr>
          <w:p w:rsidR="00B424D6" w:rsidRPr="00944923" w:rsidRDefault="00B424D6" w:rsidP="00944923">
            <w:pPr>
              <w:spacing w:after="0" w:line="240" w:lineRule="auto"/>
              <w:jc w:val="center"/>
              <w:rPr>
                <w:rFonts w:ascii="Palatino Linotype" w:hAnsi="Palatino Linotype"/>
                <w:b/>
                <w:sz w:val="24"/>
                <w:szCs w:val="24"/>
              </w:rPr>
            </w:pPr>
          </w:p>
        </w:tc>
        <w:tc>
          <w:tcPr>
            <w:tcW w:w="2802" w:type="dxa"/>
            <w:vMerge/>
          </w:tcPr>
          <w:p w:rsidR="00B424D6" w:rsidRPr="00944923" w:rsidRDefault="00B424D6" w:rsidP="00944923">
            <w:pPr>
              <w:spacing w:after="0" w:line="240" w:lineRule="auto"/>
              <w:jc w:val="center"/>
              <w:rPr>
                <w:rFonts w:ascii="Palatino Linotype" w:hAnsi="Palatino Linotype"/>
                <w:b/>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6.Valoarea bunurilor valorificate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415"/>
        </w:trPr>
        <w:tc>
          <w:tcPr>
            <w:tcW w:w="991" w:type="dxa"/>
            <w:vMerge w:val="restart"/>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4</w:t>
            </w:r>
          </w:p>
        </w:tc>
        <w:tc>
          <w:tcPr>
            <w:tcW w:w="2802" w:type="dxa"/>
            <w:vMerge w:val="restart"/>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Conflicte de interese</w:t>
            </w:r>
          </w:p>
        </w:tc>
        <w:tc>
          <w:tcPr>
            <w:tcW w:w="3386" w:type="dxa"/>
            <w:vMerge w:val="restart"/>
          </w:tcPr>
          <w:p w:rsidR="00B424D6" w:rsidRPr="00AE719D" w:rsidRDefault="00B424D6"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B424D6" w:rsidRPr="00AE719D" w:rsidRDefault="00B424D6"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 xml:space="preserve"> Legea nr. 161/2003 privind unele măsuri pentru asigurarea transparenţei în exercitarea demnităţilor publice, a funcţiilor publice şi în mediul de afaceri, prevenirea şi sancţionarea corupţiei, cu modificările şi completările ulterioare;</w:t>
            </w:r>
          </w:p>
          <w:p w:rsidR="00B424D6" w:rsidRPr="00AE719D" w:rsidRDefault="00B424D6"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Codul penal.</w:t>
            </w:r>
          </w:p>
        </w:tc>
        <w:tc>
          <w:tcPr>
            <w:tcW w:w="4296" w:type="dxa"/>
          </w:tcPr>
          <w:p w:rsidR="00B424D6" w:rsidRPr="00AE719D" w:rsidRDefault="00B424D6"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1.Număr de declaraţii de abţinere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387"/>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AE719D" w:rsidRDefault="00B424D6" w:rsidP="00944923">
            <w:pPr>
              <w:spacing w:after="0" w:line="240" w:lineRule="auto"/>
              <w:jc w:val="both"/>
              <w:rPr>
                <w:rFonts w:ascii="Palatino Linotype" w:hAnsi="Palatino Linotype"/>
                <w:sz w:val="24"/>
                <w:szCs w:val="24"/>
              </w:rPr>
            </w:pPr>
          </w:p>
        </w:tc>
        <w:tc>
          <w:tcPr>
            <w:tcW w:w="4296" w:type="dxa"/>
          </w:tcPr>
          <w:p w:rsidR="00B424D6" w:rsidRPr="00AE719D" w:rsidRDefault="00B424D6"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2.Număr de situaţii în care superiorul ierarhic a dispus înlocuirea persoanei aflate în situaţia de potenţial conflict de interese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296"/>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AE719D" w:rsidRDefault="00B424D6" w:rsidP="00944923">
            <w:pPr>
              <w:spacing w:after="0" w:line="240" w:lineRule="auto"/>
              <w:jc w:val="both"/>
              <w:rPr>
                <w:rFonts w:ascii="Palatino Linotype" w:hAnsi="Palatino Linotype"/>
                <w:sz w:val="24"/>
                <w:szCs w:val="24"/>
              </w:rPr>
            </w:pPr>
          </w:p>
        </w:tc>
        <w:tc>
          <w:tcPr>
            <w:tcW w:w="4296" w:type="dxa"/>
          </w:tcPr>
          <w:p w:rsidR="00B424D6" w:rsidRPr="00AE719D" w:rsidRDefault="00B424D6"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3.Număr de sesizări primite de instituţie de la terţe persoane cu privire la existenţa unui conflict de interese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296"/>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AE719D" w:rsidRDefault="00B424D6" w:rsidP="00944923">
            <w:pPr>
              <w:spacing w:after="0" w:line="240" w:lineRule="auto"/>
              <w:jc w:val="both"/>
              <w:rPr>
                <w:rFonts w:ascii="Palatino Linotype" w:hAnsi="Palatino Linotype"/>
                <w:sz w:val="24"/>
                <w:szCs w:val="24"/>
              </w:rPr>
            </w:pPr>
          </w:p>
        </w:tc>
        <w:tc>
          <w:tcPr>
            <w:tcW w:w="4296" w:type="dxa"/>
          </w:tcPr>
          <w:p w:rsidR="00B424D6" w:rsidRPr="00AE719D" w:rsidRDefault="00B424D6" w:rsidP="00944923">
            <w:pPr>
              <w:spacing w:after="0" w:line="240" w:lineRule="auto"/>
              <w:jc w:val="both"/>
              <w:rPr>
                <w:rFonts w:ascii="Palatino Linotype" w:hAnsi="Palatino Linotype"/>
                <w:sz w:val="24"/>
                <w:szCs w:val="24"/>
              </w:rPr>
            </w:pPr>
            <w:r>
              <w:rPr>
                <w:rFonts w:ascii="Palatino Linotype" w:hAnsi="Palatino Linotype"/>
                <w:sz w:val="24"/>
                <w:szCs w:val="24"/>
              </w:rPr>
              <w:t>4.</w:t>
            </w:r>
            <w:r w:rsidRPr="00AE719D">
              <w:rPr>
                <w:rFonts w:ascii="Palatino Linotype" w:hAnsi="Palatino Linotype"/>
                <w:sz w:val="24"/>
                <w:szCs w:val="24"/>
              </w:rPr>
              <w:t>Număr de decizii ANI prin care s-a constatat starea de conflict de interese</w:t>
            </w:r>
          </w:p>
        </w:tc>
        <w:tc>
          <w:tcPr>
            <w:tcW w:w="2785" w:type="dxa"/>
          </w:tcPr>
          <w:p w:rsidR="00B424D6"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585"/>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AE719D" w:rsidRDefault="00B424D6" w:rsidP="00944923">
            <w:pPr>
              <w:spacing w:after="0" w:line="240" w:lineRule="auto"/>
              <w:jc w:val="both"/>
              <w:rPr>
                <w:rFonts w:ascii="Palatino Linotype" w:hAnsi="Palatino Linotype"/>
                <w:sz w:val="24"/>
                <w:szCs w:val="24"/>
              </w:rPr>
            </w:pPr>
          </w:p>
        </w:tc>
        <w:tc>
          <w:tcPr>
            <w:tcW w:w="4296" w:type="dxa"/>
          </w:tcPr>
          <w:p w:rsidR="00B424D6" w:rsidRPr="00AE719D" w:rsidRDefault="00B424D6" w:rsidP="00944923">
            <w:pPr>
              <w:spacing w:after="0" w:line="240" w:lineRule="auto"/>
              <w:jc w:val="both"/>
              <w:rPr>
                <w:rFonts w:ascii="Palatino Linotype" w:hAnsi="Palatino Linotype"/>
                <w:sz w:val="24"/>
                <w:szCs w:val="24"/>
              </w:rPr>
            </w:pPr>
            <w:r>
              <w:rPr>
                <w:rFonts w:ascii="Palatino Linotype" w:hAnsi="Palatino Linotype"/>
                <w:sz w:val="24"/>
                <w:szCs w:val="24"/>
              </w:rPr>
              <w:t>5</w:t>
            </w:r>
            <w:r w:rsidRPr="00AE719D">
              <w:rPr>
                <w:rFonts w:ascii="Palatino Linotype" w:hAnsi="Palatino Linotype"/>
                <w:sz w:val="24"/>
                <w:szCs w:val="24"/>
              </w:rPr>
              <w:t>.Număr de sesizări ale parchetului privind posibila săvârşire a infracţiunii de conflict de interese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113"/>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AE719D" w:rsidRDefault="00B424D6" w:rsidP="00944923">
            <w:pPr>
              <w:spacing w:after="0" w:line="240" w:lineRule="auto"/>
              <w:jc w:val="both"/>
              <w:rPr>
                <w:rFonts w:ascii="Palatino Linotype" w:hAnsi="Palatino Linotype"/>
                <w:sz w:val="24"/>
                <w:szCs w:val="24"/>
              </w:rPr>
            </w:pPr>
          </w:p>
        </w:tc>
        <w:tc>
          <w:tcPr>
            <w:tcW w:w="4296" w:type="dxa"/>
          </w:tcPr>
          <w:p w:rsidR="00B424D6" w:rsidRPr="00AE719D" w:rsidRDefault="00B424D6" w:rsidP="00944923">
            <w:pPr>
              <w:spacing w:after="0" w:line="240" w:lineRule="auto"/>
              <w:jc w:val="both"/>
              <w:rPr>
                <w:rFonts w:ascii="Palatino Linotype" w:hAnsi="Palatino Linotype"/>
                <w:sz w:val="24"/>
                <w:szCs w:val="24"/>
              </w:rPr>
            </w:pPr>
            <w:r>
              <w:rPr>
                <w:rFonts w:ascii="Palatino Linotype" w:hAnsi="Palatino Linotype"/>
                <w:sz w:val="24"/>
                <w:szCs w:val="24"/>
              </w:rPr>
              <w:t>6</w:t>
            </w:r>
            <w:r w:rsidRPr="00AE719D">
              <w:rPr>
                <w:rFonts w:ascii="Palatino Linotype" w:hAnsi="Palatino Linotype"/>
                <w:sz w:val="24"/>
                <w:szCs w:val="24"/>
              </w:rPr>
              <w:t>.Număr de rechizitorii/condamnări privind săvârşirea infracţiunii de conflict de interese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116"/>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AE719D" w:rsidRDefault="00B424D6" w:rsidP="00944923">
            <w:pPr>
              <w:spacing w:after="0" w:line="240" w:lineRule="auto"/>
              <w:jc w:val="both"/>
              <w:rPr>
                <w:rFonts w:ascii="Palatino Linotype" w:hAnsi="Palatino Linotype"/>
                <w:sz w:val="24"/>
                <w:szCs w:val="24"/>
              </w:rPr>
            </w:pPr>
          </w:p>
        </w:tc>
        <w:tc>
          <w:tcPr>
            <w:tcW w:w="4296" w:type="dxa"/>
          </w:tcPr>
          <w:p w:rsidR="00B424D6" w:rsidRPr="00AE719D" w:rsidRDefault="00B424D6" w:rsidP="00944923">
            <w:pPr>
              <w:spacing w:after="0" w:line="240" w:lineRule="auto"/>
              <w:jc w:val="both"/>
              <w:rPr>
                <w:rFonts w:ascii="Palatino Linotype" w:hAnsi="Palatino Linotype"/>
                <w:sz w:val="24"/>
                <w:szCs w:val="24"/>
              </w:rPr>
            </w:pPr>
            <w:r>
              <w:rPr>
                <w:rFonts w:ascii="Palatino Linotype" w:hAnsi="Palatino Linotype"/>
                <w:sz w:val="24"/>
                <w:szCs w:val="24"/>
              </w:rPr>
              <w:t>7</w:t>
            </w:r>
            <w:r w:rsidRPr="00AE719D">
              <w:rPr>
                <w:rFonts w:ascii="Palatino Linotype" w:hAnsi="Palatino Linotype"/>
                <w:sz w:val="24"/>
                <w:szCs w:val="24"/>
              </w:rPr>
              <w:t>.Gradul de cunoaştere de către angajaţi a normelor privind conflictul de interese (chestionar de evaluare)</w:t>
            </w:r>
            <w:r>
              <w:rPr>
                <w:rFonts w:ascii="Palatino Linotype" w:hAnsi="Palatino Linotype"/>
                <w:sz w:val="24"/>
                <w:szCs w:val="24"/>
              </w:rPr>
              <w:t>, legislație intranet</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100%</w:t>
            </w:r>
          </w:p>
        </w:tc>
      </w:tr>
      <w:tr w:rsidR="00B424D6" w:rsidRPr="00944923" w:rsidTr="00EF77A4">
        <w:trPr>
          <w:trHeight w:val="551"/>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Pr>
                <w:rFonts w:ascii="Palatino Linotype" w:hAnsi="Palatino Linotype"/>
                <w:sz w:val="24"/>
                <w:szCs w:val="24"/>
              </w:rPr>
              <w:t>8</w:t>
            </w:r>
            <w:r w:rsidRPr="00944923">
              <w:rPr>
                <w:rFonts w:ascii="Palatino Linotype" w:hAnsi="Palatino Linotype"/>
                <w:sz w:val="24"/>
                <w:szCs w:val="24"/>
              </w:rPr>
              <w:t>.Număr de activităţi de formare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3</w:t>
            </w:r>
          </w:p>
        </w:tc>
      </w:tr>
      <w:tr w:rsidR="00B424D6" w:rsidRPr="00944923" w:rsidTr="00EF77A4">
        <w:trPr>
          <w:trHeight w:val="1126"/>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Pr>
                <w:rFonts w:ascii="Palatino Linotype" w:hAnsi="Palatino Linotype"/>
                <w:sz w:val="24"/>
                <w:szCs w:val="24"/>
              </w:rPr>
              <w:t>9</w:t>
            </w:r>
            <w:r w:rsidRPr="00944923">
              <w:rPr>
                <w:rFonts w:ascii="Palatino Linotype" w:hAnsi="Palatino Linotype"/>
                <w:sz w:val="24"/>
                <w:szCs w:val="24"/>
              </w:rPr>
              <w:t>.Număr de persoane care au fost instruite prin intermediul acţiunilor de formare profesională</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44</w:t>
            </w:r>
          </w:p>
        </w:tc>
      </w:tr>
      <w:tr w:rsidR="00B424D6" w:rsidRPr="00944923" w:rsidTr="00EF77A4">
        <w:trPr>
          <w:trHeight w:val="702"/>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Pr>
                <w:rFonts w:ascii="Palatino Linotype" w:hAnsi="Palatino Linotype"/>
                <w:sz w:val="24"/>
                <w:szCs w:val="24"/>
              </w:rPr>
              <w:t>10</w:t>
            </w:r>
            <w:r w:rsidRPr="00944923">
              <w:rPr>
                <w:rFonts w:ascii="Palatino Linotype" w:hAnsi="Palatino Linotype"/>
                <w:sz w:val="24"/>
                <w:szCs w:val="24"/>
              </w:rPr>
              <w:t>.Nr. de proceduri de achiziţie analizate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754"/>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Pr>
                <w:rFonts w:ascii="Palatino Linotype" w:hAnsi="Palatino Linotype"/>
                <w:sz w:val="24"/>
                <w:szCs w:val="24"/>
              </w:rPr>
              <w:t>11</w:t>
            </w:r>
            <w:r w:rsidRPr="00944923">
              <w:rPr>
                <w:rFonts w:ascii="Palatino Linotype" w:hAnsi="Palatino Linotype"/>
                <w:sz w:val="24"/>
                <w:szCs w:val="24"/>
              </w:rPr>
              <w:t>.Nr. de avertismente de integritate emise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410"/>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w:t>
            </w:r>
            <w:r>
              <w:rPr>
                <w:rFonts w:ascii="Palatino Linotype" w:hAnsi="Palatino Linotype"/>
                <w:sz w:val="24"/>
                <w:szCs w:val="24"/>
              </w:rPr>
              <w:t>2</w:t>
            </w:r>
            <w:r w:rsidRPr="00944923">
              <w:rPr>
                <w:rFonts w:ascii="Palatino Linotype" w:hAnsi="Palatino Linotype"/>
                <w:sz w:val="24"/>
                <w:szCs w:val="24"/>
              </w:rPr>
              <w:t>.Nr. de conflicte de interese prevenite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502"/>
        </w:trPr>
        <w:tc>
          <w:tcPr>
            <w:tcW w:w="991" w:type="dxa"/>
            <w:vMerge w:val="restart"/>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5</w:t>
            </w:r>
          </w:p>
        </w:tc>
        <w:tc>
          <w:tcPr>
            <w:tcW w:w="2802" w:type="dxa"/>
            <w:vMerge w:val="restart"/>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Consilier de etică</w:t>
            </w:r>
          </w:p>
        </w:tc>
        <w:tc>
          <w:tcPr>
            <w:tcW w:w="3386" w:type="dxa"/>
            <w:vMerge w:val="restart"/>
          </w:tcPr>
          <w:p w:rsidR="00B424D6"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188/1999 privind Statutul funcţionarilor publici, republicată, cu modificările şi completările ulterioare;</w:t>
            </w:r>
          </w:p>
          <w:p w:rsidR="00B424D6" w:rsidRDefault="00B424D6" w:rsidP="00944923">
            <w:pPr>
              <w:spacing w:after="0" w:line="240" w:lineRule="auto"/>
              <w:jc w:val="both"/>
              <w:rPr>
                <w:rFonts w:ascii="Palatino Linotype" w:hAnsi="Palatino Linotype"/>
                <w:sz w:val="24"/>
                <w:szCs w:val="24"/>
              </w:rPr>
            </w:pPr>
          </w:p>
          <w:p w:rsidR="00B424D6" w:rsidRPr="00944923" w:rsidRDefault="00B424D6" w:rsidP="00944923">
            <w:pPr>
              <w:spacing w:after="0" w:line="240" w:lineRule="auto"/>
              <w:jc w:val="both"/>
              <w:rPr>
                <w:rFonts w:ascii="Palatino Linotype" w:hAnsi="Palatino Linotype"/>
                <w:sz w:val="24"/>
                <w:szCs w:val="24"/>
              </w:rPr>
            </w:pPr>
          </w:p>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7/2004 privind Codul de conduită a funcţionarilor publici, republicată</w:t>
            </w: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şedinţe de consultare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834"/>
        </w:trPr>
        <w:tc>
          <w:tcPr>
            <w:tcW w:w="991" w:type="dxa"/>
            <w:vMerge/>
          </w:tcPr>
          <w:p w:rsidR="00B424D6" w:rsidRPr="00944923" w:rsidRDefault="00B424D6" w:rsidP="00944923">
            <w:pPr>
              <w:spacing w:after="0" w:line="240" w:lineRule="auto"/>
              <w:jc w:val="center"/>
              <w:rPr>
                <w:rFonts w:ascii="Palatino Linotype" w:hAnsi="Palatino Linotype"/>
                <w:b/>
                <w:sz w:val="24"/>
                <w:szCs w:val="24"/>
              </w:rPr>
            </w:pPr>
          </w:p>
        </w:tc>
        <w:tc>
          <w:tcPr>
            <w:tcW w:w="2802" w:type="dxa"/>
            <w:vMerge/>
          </w:tcPr>
          <w:p w:rsidR="00B424D6" w:rsidRPr="00944923" w:rsidRDefault="00B424D6" w:rsidP="00944923">
            <w:pPr>
              <w:spacing w:after="0" w:line="240" w:lineRule="auto"/>
              <w:jc w:val="center"/>
              <w:rPr>
                <w:rFonts w:ascii="Palatino Linotype" w:hAnsi="Palatino Linotype"/>
                <w:b/>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angajaţi care au beneficiat de consiliere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385"/>
        </w:trPr>
        <w:tc>
          <w:tcPr>
            <w:tcW w:w="991" w:type="dxa"/>
            <w:vMerge/>
          </w:tcPr>
          <w:p w:rsidR="00B424D6" w:rsidRPr="00944923" w:rsidRDefault="00B424D6" w:rsidP="00944923">
            <w:pPr>
              <w:spacing w:after="0" w:line="240" w:lineRule="auto"/>
              <w:jc w:val="center"/>
              <w:rPr>
                <w:rFonts w:ascii="Palatino Linotype" w:hAnsi="Palatino Linotype"/>
                <w:b/>
                <w:sz w:val="24"/>
                <w:szCs w:val="24"/>
              </w:rPr>
            </w:pPr>
          </w:p>
        </w:tc>
        <w:tc>
          <w:tcPr>
            <w:tcW w:w="2802" w:type="dxa"/>
            <w:vMerge/>
          </w:tcPr>
          <w:p w:rsidR="00B424D6" w:rsidRPr="00944923" w:rsidRDefault="00B424D6" w:rsidP="00944923">
            <w:pPr>
              <w:spacing w:after="0" w:line="240" w:lineRule="auto"/>
              <w:jc w:val="center"/>
              <w:rPr>
                <w:rFonts w:ascii="Palatino Linotype" w:hAnsi="Palatino Linotype"/>
                <w:b/>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speţe, diferenţiate pe tipologii de dileme etice</w:t>
            </w:r>
          </w:p>
          <w:p w:rsidR="00B424D6" w:rsidRPr="00944923" w:rsidRDefault="00B424D6" w:rsidP="00944923">
            <w:pPr>
              <w:spacing w:after="0" w:line="240" w:lineRule="auto"/>
              <w:jc w:val="both"/>
              <w:rPr>
                <w:rFonts w:ascii="Palatino Linotype" w:hAnsi="Palatino Linotype"/>
                <w:sz w:val="24"/>
                <w:szCs w:val="24"/>
              </w:rPr>
            </w:pP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430"/>
        </w:trPr>
        <w:tc>
          <w:tcPr>
            <w:tcW w:w="991" w:type="dxa"/>
            <w:vMerge/>
          </w:tcPr>
          <w:p w:rsidR="00B424D6" w:rsidRPr="00944923" w:rsidRDefault="00B424D6" w:rsidP="00944923">
            <w:pPr>
              <w:spacing w:after="0" w:line="240" w:lineRule="auto"/>
              <w:jc w:val="center"/>
              <w:rPr>
                <w:rFonts w:ascii="Palatino Linotype" w:hAnsi="Palatino Linotype"/>
                <w:b/>
                <w:sz w:val="24"/>
                <w:szCs w:val="24"/>
              </w:rPr>
            </w:pPr>
          </w:p>
        </w:tc>
        <w:tc>
          <w:tcPr>
            <w:tcW w:w="2802" w:type="dxa"/>
            <w:vMerge/>
          </w:tcPr>
          <w:p w:rsidR="00B424D6" w:rsidRPr="00944923" w:rsidRDefault="00B424D6" w:rsidP="00944923">
            <w:pPr>
              <w:spacing w:after="0" w:line="240" w:lineRule="auto"/>
              <w:jc w:val="center"/>
              <w:rPr>
                <w:rFonts w:ascii="Palatino Linotype" w:hAnsi="Palatino Linotype"/>
                <w:b/>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4.Gradul de cunoaştere de către angajaţi a normelor privind consilierul etic (chestionar de evaluare)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100%</w:t>
            </w:r>
          </w:p>
        </w:tc>
      </w:tr>
      <w:tr w:rsidR="00B424D6" w:rsidRPr="00944923" w:rsidTr="00EF77A4">
        <w:trPr>
          <w:trHeight w:val="840"/>
        </w:trPr>
        <w:tc>
          <w:tcPr>
            <w:tcW w:w="991" w:type="dxa"/>
            <w:vMerge/>
          </w:tcPr>
          <w:p w:rsidR="00B424D6" w:rsidRPr="00944923" w:rsidRDefault="00B424D6" w:rsidP="00944923">
            <w:pPr>
              <w:spacing w:after="0" w:line="240" w:lineRule="auto"/>
              <w:jc w:val="center"/>
              <w:rPr>
                <w:rFonts w:ascii="Palatino Linotype" w:hAnsi="Palatino Linotype"/>
                <w:b/>
                <w:sz w:val="24"/>
                <w:szCs w:val="24"/>
              </w:rPr>
            </w:pPr>
          </w:p>
        </w:tc>
        <w:tc>
          <w:tcPr>
            <w:tcW w:w="2802" w:type="dxa"/>
            <w:vMerge/>
          </w:tcPr>
          <w:p w:rsidR="00B424D6" w:rsidRPr="00944923" w:rsidRDefault="00B424D6" w:rsidP="00944923">
            <w:pPr>
              <w:spacing w:after="0" w:line="240" w:lineRule="auto"/>
              <w:jc w:val="center"/>
              <w:rPr>
                <w:rFonts w:ascii="Palatino Linotype" w:hAnsi="Palatino Linotype"/>
                <w:b/>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5.Gradul de popularizare a rolului consilierului de etică</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100%</w:t>
            </w:r>
          </w:p>
        </w:tc>
      </w:tr>
      <w:tr w:rsidR="00B424D6" w:rsidRPr="00944923" w:rsidTr="00EF77A4">
        <w:trPr>
          <w:trHeight w:val="401"/>
        </w:trPr>
        <w:tc>
          <w:tcPr>
            <w:tcW w:w="991" w:type="dxa"/>
            <w:vMerge/>
          </w:tcPr>
          <w:p w:rsidR="00B424D6" w:rsidRPr="00944923" w:rsidRDefault="00B424D6" w:rsidP="00944923">
            <w:pPr>
              <w:spacing w:after="0" w:line="240" w:lineRule="auto"/>
              <w:jc w:val="center"/>
              <w:rPr>
                <w:rFonts w:ascii="Palatino Linotype" w:hAnsi="Palatino Linotype"/>
                <w:b/>
                <w:sz w:val="24"/>
                <w:szCs w:val="24"/>
              </w:rPr>
            </w:pPr>
          </w:p>
        </w:tc>
        <w:tc>
          <w:tcPr>
            <w:tcW w:w="2802" w:type="dxa"/>
            <w:vMerge/>
          </w:tcPr>
          <w:p w:rsidR="00B424D6" w:rsidRPr="00944923" w:rsidRDefault="00B424D6" w:rsidP="00944923">
            <w:pPr>
              <w:spacing w:after="0" w:line="240" w:lineRule="auto"/>
              <w:jc w:val="center"/>
              <w:rPr>
                <w:rFonts w:ascii="Palatino Linotype" w:hAnsi="Palatino Linotype"/>
                <w:b/>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activităţi de formare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3</w:t>
            </w:r>
          </w:p>
        </w:tc>
      </w:tr>
      <w:tr w:rsidR="00B424D6" w:rsidRPr="00944923" w:rsidTr="00EF77A4">
        <w:trPr>
          <w:trHeight w:val="1229"/>
        </w:trPr>
        <w:tc>
          <w:tcPr>
            <w:tcW w:w="991" w:type="dxa"/>
            <w:vMerge/>
          </w:tcPr>
          <w:p w:rsidR="00B424D6" w:rsidRPr="00944923" w:rsidRDefault="00B424D6" w:rsidP="00944923">
            <w:pPr>
              <w:spacing w:after="0" w:line="240" w:lineRule="auto"/>
              <w:jc w:val="center"/>
              <w:rPr>
                <w:rFonts w:ascii="Palatino Linotype" w:hAnsi="Palatino Linotype"/>
                <w:b/>
                <w:sz w:val="24"/>
                <w:szCs w:val="24"/>
              </w:rPr>
            </w:pPr>
          </w:p>
        </w:tc>
        <w:tc>
          <w:tcPr>
            <w:tcW w:w="2802" w:type="dxa"/>
            <w:vMerge/>
          </w:tcPr>
          <w:p w:rsidR="00B424D6" w:rsidRPr="00944923" w:rsidRDefault="00B424D6" w:rsidP="00944923">
            <w:pPr>
              <w:spacing w:after="0" w:line="240" w:lineRule="auto"/>
              <w:jc w:val="center"/>
              <w:rPr>
                <w:rFonts w:ascii="Palatino Linotype" w:hAnsi="Palatino Linotype"/>
                <w:b/>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persoane care au fost instruite prin intermediul acţiunilor de formare profesională</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850"/>
        </w:trPr>
        <w:tc>
          <w:tcPr>
            <w:tcW w:w="991" w:type="dxa"/>
            <w:vMerge w:val="restart"/>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6</w:t>
            </w:r>
          </w:p>
        </w:tc>
        <w:tc>
          <w:tcPr>
            <w:tcW w:w="2802" w:type="dxa"/>
            <w:vMerge w:val="restart"/>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Incompatibilităţi</w:t>
            </w:r>
          </w:p>
        </w:tc>
        <w:tc>
          <w:tcPr>
            <w:tcW w:w="3386" w:type="dxa"/>
            <w:vMerge w:val="restart"/>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161/2003 privind unele măsuri pentru asigurarea transparenţei în exercitarea demnităţilor publice, a funcţiilor publice şi în mediul de afaceri, prevenirea şi sancţionarea corupţiei, cu modificările şi completările ulterioare.</w:t>
            </w:r>
          </w:p>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persoane aflate în stare de incompatibilitate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780"/>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sesizări ale ANI formulate de către instituţie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482"/>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sesizări primite de instituţie de la terţe persoane cu privire la existenţa unei incompatibilităţi</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780"/>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4.Număr de decizii ale ANI cu privire la constatarea unor incompatibilităţi</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766"/>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5.Număr de decizii confirmate de instanţă</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752"/>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măsuri administrative adoptate pentru înlăturarea cauzelor sau circumstanţelor care au favorizat încălcarea normelor privind incompatibilităţile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124"/>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7.Gradul de cunoaştere de către angajaţi a normelor privind conflictul de interese (chestionar de evaluare)</w:t>
            </w:r>
            <w:r>
              <w:rPr>
                <w:rFonts w:ascii="Palatino Linotype" w:hAnsi="Palatino Linotype"/>
                <w:sz w:val="24"/>
                <w:szCs w:val="24"/>
              </w:rPr>
              <w:t xml:space="preserve"> legislație intranet</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100%</w:t>
            </w:r>
          </w:p>
        </w:tc>
      </w:tr>
      <w:tr w:rsidR="00B424D6" w:rsidRPr="00944923" w:rsidTr="00EF77A4">
        <w:trPr>
          <w:trHeight w:val="482"/>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8.Număr de activităţi de formare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128"/>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9.Număr de persoane care au fost instruite prin intermediul acţiunilor de formare profesională</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772"/>
        </w:trPr>
        <w:tc>
          <w:tcPr>
            <w:tcW w:w="991" w:type="dxa"/>
            <w:vMerge w:val="restart"/>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7</w:t>
            </w:r>
          </w:p>
        </w:tc>
        <w:tc>
          <w:tcPr>
            <w:tcW w:w="2802" w:type="dxa"/>
            <w:vMerge w:val="restart"/>
          </w:tcPr>
          <w:p w:rsidR="00B424D6" w:rsidRPr="00944923" w:rsidRDefault="00B424D6" w:rsidP="00944923">
            <w:pPr>
              <w:spacing w:after="0" w:line="240" w:lineRule="auto"/>
              <w:jc w:val="both"/>
              <w:rPr>
                <w:rFonts w:ascii="Palatino Linotype" w:hAnsi="Palatino Linotype"/>
                <w:b/>
                <w:sz w:val="24"/>
                <w:szCs w:val="24"/>
              </w:rPr>
            </w:pPr>
            <w:r w:rsidRPr="00944923">
              <w:rPr>
                <w:rFonts w:ascii="Palatino Linotype" w:hAnsi="Palatino Linotype"/>
                <w:b/>
                <w:sz w:val="24"/>
                <w:szCs w:val="24"/>
              </w:rPr>
              <w:t>Transparenţă în procesul decizional</w:t>
            </w:r>
          </w:p>
        </w:tc>
        <w:tc>
          <w:tcPr>
            <w:tcW w:w="3386" w:type="dxa"/>
            <w:vMerge w:val="restart"/>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52/2003 privind transparenţa decizională în administraţia publică, cu modificările şi completările ulterioare.</w:t>
            </w: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proiecte de acte normative adoptate</w:t>
            </w:r>
          </w:p>
        </w:tc>
        <w:tc>
          <w:tcPr>
            <w:tcW w:w="2785" w:type="dxa"/>
          </w:tcPr>
          <w:p w:rsidR="00B424D6" w:rsidRDefault="00B424D6" w:rsidP="006D39A1">
            <w:pPr>
              <w:jc w:val="center"/>
            </w:pPr>
            <w:r w:rsidRPr="006C60F9">
              <w:rPr>
                <w:rFonts w:ascii="Palatino Linotype" w:hAnsi="Palatino Linotype"/>
                <w:lang w:val="en-US"/>
              </w:rPr>
              <w:t>“</w:t>
            </w:r>
            <w:r>
              <w:rPr>
                <w:rFonts w:ascii="Palatino Linotype" w:hAnsi="Palatino Linotype"/>
                <w:i/>
                <w:lang w:val="en-US"/>
              </w:rPr>
              <w:t>nu este cazu</w:t>
            </w:r>
            <w:r w:rsidRPr="006C60F9">
              <w:rPr>
                <w:rFonts w:ascii="Palatino Linotype" w:hAnsi="Palatino Linotype"/>
                <w:i/>
                <w:lang w:val="en-US"/>
              </w:rPr>
              <w:t>/</w:t>
            </w:r>
            <w:r w:rsidRPr="006C60F9">
              <w:rPr>
                <w:rFonts w:ascii="Palatino Linotype" w:hAnsi="Palatino Linotype"/>
                <w:lang w:val="en-US"/>
              </w:rPr>
              <w:t xml:space="preserve"> “</w:t>
            </w:r>
          </w:p>
        </w:tc>
      </w:tr>
      <w:tr w:rsidR="00B424D6" w:rsidRPr="00944923" w:rsidTr="00EF77A4">
        <w:trPr>
          <w:trHeight w:val="854"/>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anunţuri publice privind proiectele de acte normative</w:t>
            </w:r>
          </w:p>
        </w:tc>
        <w:tc>
          <w:tcPr>
            <w:tcW w:w="2785" w:type="dxa"/>
          </w:tcPr>
          <w:p w:rsidR="00B424D6" w:rsidRDefault="00B424D6" w:rsidP="006D39A1">
            <w:pPr>
              <w:jc w:val="center"/>
            </w:pPr>
            <w:r w:rsidRPr="006C60F9">
              <w:rPr>
                <w:rFonts w:ascii="Palatino Linotype" w:hAnsi="Palatino Linotype"/>
                <w:lang w:val="en-US"/>
              </w:rPr>
              <w:t>“</w:t>
            </w:r>
            <w:r w:rsidRPr="006C60F9">
              <w:rPr>
                <w:rFonts w:ascii="Palatino Linotype" w:hAnsi="Palatino Linotype"/>
                <w:i/>
                <w:lang w:val="en-US"/>
              </w:rPr>
              <w:t>nu este cazul</w:t>
            </w:r>
            <w:r w:rsidRPr="006C60F9">
              <w:rPr>
                <w:rFonts w:ascii="Palatino Linotype" w:hAnsi="Palatino Linotype"/>
                <w:lang w:val="en-US"/>
              </w:rPr>
              <w:t>“</w:t>
            </w:r>
          </w:p>
        </w:tc>
      </w:tr>
      <w:tr w:rsidR="00B424D6" w:rsidRPr="00944923" w:rsidTr="00EF77A4">
        <w:trPr>
          <w:trHeight w:val="1902"/>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recomandări transmise de societatea civilă în procesul de transparenţă decizională asigurat pentru iniţierea, modificarea sau completarea unor acte normative</w:t>
            </w:r>
          </w:p>
        </w:tc>
        <w:tc>
          <w:tcPr>
            <w:tcW w:w="2785" w:type="dxa"/>
          </w:tcPr>
          <w:p w:rsidR="00B424D6" w:rsidRDefault="00B424D6" w:rsidP="006D39A1">
            <w:pPr>
              <w:jc w:val="center"/>
            </w:pPr>
            <w:r w:rsidRPr="006C60F9">
              <w:rPr>
                <w:rFonts w:ascii="Palatino Linotype" w:hAnsi="Palatino Linotype"/>
                <w:lang w:val="en-US"/>
              </w:rPr>
              <w:t>“</w:t>
            </w:r>
            <w:r w:rsidRPr="006C60F9">
              <w:rPr>
                <w:rFonts w:ascii="Palatino Linotype" w:hAnsi="Palatino Linotype"/>
                <w:i/>
                <w:lang w:val="en-US"/>
              </w:rPr>
              <w:t>nu este cazul</w:t>
            </w:r>
            <w:r w:rsidRPr="006C60F9">
              <w:rPr>
                <w:rFonts w:ascii="Palatino Linotype" w:hAnsi="Palatino Linotype"/>
                <w:lang w:val="en-US"/>
              </w:rPr>
              <w:t>“</w:t>
            </w:r>
          </w:p>
        </w:tc>
      </w:tr>
      <w:tr w:rsidR="00B424D6" w:rsidRPr="00944923" w:rsidTr="00EF77A4">
        <w:trPr>
          <w:trHeight w:val="2693"/>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4.Gradul de acceptare şi preluare a recomandărilor formulate de societatea civilă cu privire la proiectele de acte normative supuse consultării publice (ca procent între numărul total de recomandări transmise şi numărul de propuneri efectiv preluate)</w:t>
            </w:r>
          </w:p>
        </w:tc>
        <w:tc>
          <w:tcPr>
            <w:tcW w:w="2785" w:type="dxa"/>
          </w:tcPr>
          <w:p w:rsidR="00B424D6" w:rsidRDefault="00B424D6" w:rsidP="006D39A1">
            <w:pPr>
              <w:jc w:val="center"/>
            </w:pPr>
            <w:r w:rsidRPr="006C60F9">
              <w:rPr>
                <w:rFonts w:ascii="Palatino Linotype" w:hAnsi="Palatino Linotype"/>
                <w:lang w:val="en-US"/>
              </w:rPr>
              <w:t>“</w:t>
            </w:r>
            <w:r w:rsidRPr="006C60F9">
              <w:rPr>
                <w:rFonts w:ascii="Palatino Linotype" w:hAnsi="Palatino Linotype"/>
                <w:i/>
                <w:lang w:val="en-US"/>
              </w:rPr>
              <w:t>nu este cazul</w:t>
            </w:r>
            <w:r w:rsidRPr="006C60F9">
              <w:rPr>
                <w:rFonts w:ascii="Palatino Linotype" w:hAnsi="Palatino Linotype"/>
                <w:lang w:val="en-US"/>
              </w:rPr>
              <w:t>“</w:t>
            </w:r>
          </w:p>
        </w:tc>
      </w:tr>
      <w:tr w:rsidR="00B424D6" w:rsidRPr="00944923" w:rsidTr="00EF77A4">
        <w:trPr>
          <w:trHeight w:val="1085"/>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5.Număr de proiecte de acte normative modificate în urma procesului de consultare</w:t>
            </w:r>
          </w:p>
        </w:tc>
        <w:tc>
          <w:tcPr>
            <w:tcW w:w="2785" w:type="dxa"/>
          </w:tcPr>
          <w:p w:rsidR="00B424D6" w:rsidRDefault="00B424D6" w:rsidP="00EF77A4">
            <w:pPr>
              <w:jc w:val="center"/>
            </w:pPr>
            <w:r w:rsidRPr="001E4493">
              <w:rPr>
                <w:rFonts w:ascii="Palatino Linotype" w:hAnsi="Palatino Linotype"/>
                <w:lang w:val="en-US"/>
              </w:rPr>
              <w:t>“</w:t>
            </w:r>
            <w:r w:rsidRPr="001E4493">
              <w:rPr>
                <w:rFonts w:ascii="Palatino Linotype" w:hAnsi="Palatino Linotype"/>
                <w:i/>
                <w:lang w:val="en-US"/>
              </w:rPr>
              <w:t>nu este cazul</w:t>
            </w:r>
            <w:r w:rsidRPr="001E4493">
              <w:rPr>
                <w:rFonts w:ascii="Palatino Linotype" w:hAnsi="Palatino Linotype"/>
                <w:lang w:val="en-US"/>
              </w:rPr>
              <w:t>“</w:t>
            </w:r>
          </w:p>
        </w:tc>
      </w:tr>
      <w:tr w:rsidR="00B424D6" w:rsidRPr="00944923" w:rsidTr="00EF77A4">
        <w:trPr>
          <w:trHeight w:val="1020"/>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propuneri, sugestii sau opinii preluate în forma finală a actului normativ</w:t>
            </w:r>
          </w:p>
        </w:tc>
        <w:tc>
          <w:tcPr>
            <w:tcW w:w="2785" w:type="dxa"/>
          </w:tcPr>
          <w:p w:rsidR="00B424D6" w:rsidRDefault="00B424D6" w:rsidP="00EF77A4">
            <w:pPr>
              <w:jc w:val="center"/>
            </w:pPr>
            <w:r w:rsidRPr="001E4493">
              <w:rPr>
                <w:rFonts w:ascii="Palatino Linotype" w:hAnsi="Palatino Linotype"/>
                <w:lang w:val="en-US"/>
              </w:rPr>
              <w:t>“</w:t>
            </w:r>
            <w:r w:rsidRPr="001E4493">
              <w:rPr>
                <w:rFonts w:ascii="Palatino Linotype" w:hAnsi="Palatino Linotype"/>
                <w:i/>
                <w:lang w:val="en-US"/>
              </w:rPr>
              <w:t>nu este cazul</w:t>
            </w:r>
            <w:r w:rsidRPr="001E4493">
              <w:rPr>
                <w:rFonts w:ascii="Palatino Linotype" w:hAnsi="Palatino Linotype"/>
                <w:lang w:val="en-US"/>
              </w:rPr>
              <w:t>“</w:t>
            </w:r>
          </w:p>
        </w:tc>
      </w:tr>
      <w:tr w:rsidR="00B424D6" w:rsidRPr="00944923" w:rsidTr="00EF77A4">
        <w:trPr>
          <w:trHeight w:val="738"/>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răspunsuri la propunerile, sugestiile sau opiniile nepreluate</w:t>
            </w:r>
          </w:p>
        </w:tc>
        <w:tc>
          <w:tcPr>
            <w:tcW w:w="2785" w:type="dxa"/>
          </w:tcPr>
          <w:p w:rsidR="00B424D6" w:rsidRDefault="00B424D6" w:rsidP="00EF77A4">
            <w:pPr>
              <w:jc w:val="center"/>
            </w:pPr>
            <w:r w:rsidRPr="001E4493">
              <w:rPr>
                <w:rFonts w:ascii="Palatino Linotype" w:hAnsi="Palatino Linotype"/>
                <w:lang w:val="en-US"/>
              </w:rPr>
              <w:t>“</w:t>
            </w:r>
            <w:r w:rsidRPr="001E4493">
              <w:rPr>
                <w:rFonts w:ascii="Palatino Linotype" w:hAnsi="Palatino Linotype"/>
                <w:i/>
                <w:lang w:val="en-US"/>
              </w:rPr>
              <w:t>nu este cazul</w:t>
            </w:r>
            <w:r w:rsidRPr="001E4493">
              <w:rPr>
                <w:rFonts w:ascii="Palatino Linotype" w:hAnsi="Palatino Linotype"/>
                <w:lang w:val="en-US"/>
              </w:rPr>
              <w:t>“</w:t>
            </w:r>
          </w:p>
        </w:tc>
      </w:tr>
      <w:tr w:rsidR="00B424D6" w:rsidRPr="00944923" w:rsidTr="00EF77A4">
        <w:trPr>
          <w:trHeight w:val="736"/>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8.Număr de şedinţe publice organizate la iniţiativa instituţiei</w:t>
            </w:r>
          </w:p>
        </w:tc>
        <w:tc>
          <w:tcPr>
            <w:tcW w:w="2785" w:type="dxa"/>
          </w:tcPr>
          <w:p w:rsidR="00B424D6" w:rsidRDefault="00B424D6" w:rsidP="00EF77A4">
            <w:pPr>
              <w:jc w:val="center"/>
            </w:pPr>
            <w:r w:rsidRPr="001E4493">
              <w:rPr>
                <w:rFonts w:ascii="Palatino Linotype" w:hAnsi="Palatino Linotype"/>
                <w:lang w:val="en-US"/>
              </w:rPr>
              <w:t>“</w:t>
            </w:r>
            <w:r w:rsidRPr="001E4493">
              <w:rPr>
                <w:rFonts w:ascii="Palatino Linotype" w:hAnsi="Palatino Linotype"/>
                <w:i/>
                <w:lang w:val="en-US"/>
              </w:rPr>
              <w:t>nu este cazul</w:t>
            </w:r>
            <w:r w:rsidRPr="001E4493">
              <w:rPr>
                <w:rFonts w:ascii="Palatino Linotype" w:hAnsi="Palatino Linotype"/>
                <w:lang w:val="en-US"/>
              </w:rPr>
              <w:t>“</w:t>
            </w:r>
          </w:p>
        </w:tc>
      </w:tr>
      <w:tr w:rsidR="00B424D6" w:rsidRPr="00944923" w:rsidTr="00EF77A4">
        <w:trPr>
          <w:trHeight w:val="830"/>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9.Număr de participanţi la şedinţele publice</w:t>
            </w:r>
          </w:p>
        </w:tc>
        <w:tc>
          <w:tcPr>
            <w:tcW w:w="2785" w:type="dxa"/>
          </w:tcPr>
          <w:p w:rsidR="00B424D6" w:rsidRDefault="00B424D6" w:rsidP="00EF77A4">
            <w:pPr>
              <w:jc w:val="center"/>
            </w:pPr>
            <w:r w:rsidRPr="001E4493">
              <w:rPr>
                <w:rFonts w:ascii="Palatino Linotype" w:hAnsi="Palatino Linotype"/>
                <w:lang w:val="en-US"/>
              </w:rPr>
              <w:t>“</w:t>
            </w:r>
            <w:r w:rsidRPr="001E4493">
              <w:rPr>
                <w:rFonts w:ascii="Palatino Linotype" w:hAnsi="Palatino Linotype"/>
                <w:i/>
                <w:lang w:val="en-US"/>
              </w:rPr>
              <w:t>nu este cazul</w:t>
            </w:r>
            <w:r w:rsidRPr="001E4493">
              <w:rPr>
                <w:rFonts w:ascii="Palatino Linotype" w:hAnsi="Palatino Linotype"/>
                <w:lang w:val="en-US"/>
              </w:rPr>
              <w:t>“</w:t>
            </w:r>
          </w:p>
        </w:tc>
      </w:tr>
      <w:tr w:rsidR="00B424D6" w:rsidRPr="00944923" w:rsidTr="00EF77A4">
        <w:trPr>
          <w:trHeight w:val="425"/>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10.Număr de cetăţeni/organizaţii neguvernamentale înscrişi/înscrise în baza de date a instituţiei pentru a fi informaţi/informate în legătură cu proiectele de acte normative</w:t>
            </w:r>
          </w:p>
        </w:tc>
        <w:tc>
          <w:tcPr>
            <w:tcW w:w="2785" w:type="dxa"/>
          </w:tcPr>
          <w:p w:rsidR="00B424D6" w:rsidRDefault="00B424D6" w:rsidP="00EF77A4">
            <w:pPr>
              <w:jc w:val="center"/>
            </w:pPr>
            <w:r w:rsidRPr="001E4493">
              <w:rPr>
                <w:rFonts w:ascii="Palatino Linotype" w:hAnsi="Palatino Linotype"/>
                <w:lang w:val="en-US"/>
              </w:rPr>
              <w:t>“</w:t>
            </w:r>
            <w:r w:rsidRPr="001E4493">
              <w:rPr>
                <w:rFonts w:ascii="Palatino Linotype" w:hAnsi="Palatino Linotype"/>
                <w:i/>
                <w:lang w:val="en-US"/>
              </w:rPr>
              <w:t>nu este cazul</w:t>
            </w:r>
            <w:r w:rsidRPr="001E4493">
              <w:rPr>
                <w:rFonts w:ascii="Palatino Linotype" w:hAnsi="Palatino Linotype"/>
                <w:lang w:val="en-US"/>
              </w:rPr>
              <w:t>“</w:t>
            </w:r>
          </w:p>
        </w:tc>
      </w:tr>
      <w:tr w:rsidR="00B424D6" w:rsidRPr="00944923" w:rsidTr="00EF77A4">
        <w:trPr>
          <w:trHeight w:val="841"/>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11.Număr de şedinţe publice organizate la solicitarea societăţii civile</w:t>
            </w:r>
          </w:p>
        </w:tc>
        <w:tc>
          <w:tcPr>
            <w:tcW w:w="2785" w:type="dxa"/>
          </w:tcPr>
          <w:p w:rsidR="00B424D6" w:rsidRDefault="00B424D6" w:rsidP="005E6E84">
            <w:pPr>
              <w:jc w:val="cente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B424D6" w:rsidRPr="00944923" w:rsidTr="00EF77A4">
        <w:trPr>
          <w:trHeight w:val="848"/>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12.Număr de minute publicate, realizate la şedinţele publice</w:t>
            </w:r>
          </w:p>
        </w:tc>
        <w:tc>
          <w:tcPr>
            <w:tcW w:w="2785" w:type="dxa"/>
          </w:tcPr>
          <w:p w:rsidR="00B424D6" w:rsidRDefault="00B424D6" w:rsidP="005E6E84">
            <w:pPr>
              <w:jc w:val="cente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B424D6" w:rsidRPr="00944923" w:rsidTr="00EF77A4">
        <w:trPr>
          <w:trHeight w:val="1041"/>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13.Număr de plângeri în justiţie privind nerespectarea prevederilor legale de către instituţie</w:t>
            </w:r>
          </w:p>
        </w:tc>
        <w:tc>
          <w:tcPr>
            <w:tcW w:w="2785" w:type="dxa"/>
          </w:tcPr>
          <w:p w:rsidR="00B424D6" w:rsidRDefault="00B424D6" w:rsidP="006D39A1">
            <w:pPr>
              <w:jc w:val="center"/>
            </w:pPr>
            <w:r>
              <w:t>0</w:t>
            </w:r>
          </w:p>
        </w:tc>
      </w:tr>
      <w:tr w:rsidR="00B424D6" w:rsidRPr="00944923" w:rsidTr="00EF77A4">
        <w:trPr>
          <w:trHeight w:val="1074"/>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17528D" w:rsidRDefault="00B424D6" w:rsidP="00944923">
            <w:pPr>
              <w:spacing w:after="0" w:line="240" w:lineRule="auto"/>
              <w:jc w:val="both"/>
              <w:rPr>
                <w:rFonts w:ascii="Palatino Linotype" w:hAnsi="Palatino Linotype"/>
                <w:sz w:val="24"/>
                <w:szCs w:val="24"/>
              </w:rPr>
            </w:pPr>
            <w:r w:rsidRPr="0017528D">
              <w:rPr>
                <w:rFonts w:ascii="Palatino Linotype" w:hAnsi="Palatino Linotype"/>
                <w:sz w:val="24"/>
                <w:szCs w:val="24"/>
              </w:rPr>
              <w:t>14.Numărul şi tipul de sancţiuni dispuse pentru încălcarea obligaţiilor legale</w:t>
            </w:r>
          </w:p>
        </w:tc>
        <w:tc>
          <w:tcPr>
            <w:tcW w:w="2785" w:type="dxa"/>
          </w:tcPr>
          <w:p w:rsidR="00B424D6" w:rsidRDefault="00B424D6" w:rsidP="006D39A1">
            <w:pPr>
              <w:jc w:val="center"/>
            </w:pPr>
            <w:r>
              <w:t>0</w:t>
            </w:r>
          </w:p>
        </w:tc>
      </w:tr>
      <w:tr w:rsidR="00B424D6" w:rsidRPr="00944923" w:rsidTr="00EF77A4">
        <w:trPr>
          <w:trHeight w:val="1118"/>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17528D" w:rsidRDefault="00B424D6" w:rsidP="00944923">
            <w:pPr>
              <w:spacing w:after="0" w:line="240" w:lineRule="auto"/>
              <w:jc w:val="both"/>
              <w:rPr>
                <w:rFonts w:ascii="Palatino Linotype" w:hAnsi="Palatino Linotype"/>
                <w:sz w:val="24"/>
                <w:szCs w:val="24"/>
              </w:rPr>
            </w:pPr>
            <w:r w:rsidRPr="0017528D">
              <w:rPr>
                <w:rFonts w:ascii="Palatino Linotype" w:hAnsi="Palatino Linotype"/>
                <w:sz w:val="24"/>
                <w:szCs w:val="24"/>
              </w:rPr>
              <w:t>15.Număr de activităţi de pregătire profesională a personalului din administraţia publică</w:t>
            </w:r>
          </w:p>
        </w:tc>
        <w:tc>
          <w:tcPr>
            <w:tcW w:w="2785" w:type="dxa"/>
          </w:tcPr>
          <w:p w:rsidR="00B424D6" w:rsidRDefault="00B424D6" w:rsidP="006D39A1">
            <w:pPr>
              <w:jc w:val="center"/>
            </w:pPr>
            <w:r>
              <w:t>0</w:t>
            </w:r>
          </w:p>
        </w:tc>
      </w:tr>
      <w:tr w:rsidR="00B424D6" w:rsidRPr="00944923" w:rsidTr="00EF77A4">
        <w:trPr>
          <w:trHeight w:val="1085"/>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17528D" w:rsidRDefault="00B424D6" w:rsidP="00944923">
            <w:pPr>
              <w:spacing w:after="0" w:line="240" w:lineRule="auto"/>
              <w:jc w:val="both"/>
              <w:rPr>
                <w:rFonts w:ascii="Palatino Linotype" w:hAnsi="Palatino Linotype"/>
                <w:sz w:val="24"/>
                <w:szCs w:val="24"/>
              </w:rPr>
            </w:pPr>
            <w:r w:rsidRPr="0017528D">
              <w:rPr>
                <w:rFonts w:ascii="Palatino Linotype" w:hAnsi="Palatino Linotype"/>
                <w:sz w:val="24"/>
                <w:szCs w:val="24"/>
              </w:rPr>
              <w:t>16.Număr de persoane care au fost instruite prin intermediul acţiunilor de formare profesională</w:t>
            </w:r>
          </w:p>
        </w:tc>
        <w:tc>
          <w:tcPr>
            <w:tcW w:w="2785" w:type="dxa"/>
          </w:tcPr>
          <w:p w:rsidR="00B424D6" w:rsidRDefault="00B424D6" w:rsidP="006D39A1">
            <w:pPr>
              <w:jc w:val="center"/>
            </w:pPr>
            <w:r>
              <w:rPr>
                <w:rFonts w:ascii="Palatino Linotype" w:hAnsi="Palatino Linotype"/>
                <w:lang w:val="en-US"/>
              </w:rPr>
              <w:t>0</w:t>
            </w:r>
          </w:p>
        </w:tc>
      </w:tr>
      <w:tr w:rsidR="00B424D6" w:rsidRPr="00944923" w:rsidTr="00EF77A4">
        <w:trPr>
          <w:trHeight w:val="1085"/>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17528D" w:rsidRDefault="00B424D6" w:rsidP="00944923">
            <w:pPr>
              <w:spacing w:after="0" w:line="240" w:lineRule="auto"/>
              <w:jc w:val="both"/>
              <w:rPr>
                <w:rFonts w:ascii="Palatino Linotype" w:hAnsi="Palatino Linotype"/>
                <w:sz w:val="24"/>
                <w:szCs w:val="24"/>
              </w:rPr>
            </w:pPr>
            <w:r w:rsidRPr="0017528D">
              <w:rPr>
                <w:rFonts w:ascii="Palatino Linotype" w:hAnsi="Palatino Linotype"/>
                <w:sz w:val="24"/>
                <w:szCs w:val="24"/>
              </w:rPr>
              <w:t>17.Număr de rapoarte anuale privind transparenţa decizională disponibile pe site-ul instituţiei</w:t>
            </w:r>
          </w:p>
        </w:tc>
        <w:tc>
          <w:tcPr>
            <w:tcW w:w="2785" w:type="dxa"/>
          </w:tcPr>
          <w:p w:rsidR="00B424D6" w:rsidRDefault="00B424D6" w:rsidP="006D39A1">
            <w:pPr>
              <w:jc w:val="center"/>
            </w:pPr>
            <w:r>
              <w:rPr>
                <w:rFonts w:ascii="Palatino Linotype" w:hAnsi="Palatino Linotype"/>
                <w:i/>
                <w:lang w:val="en-US"/>
              </w:rPr>
              <w:t>0</w:t>
            </w:r>
          </w:p>
        </w:tc>
      </w:tr>
      <w:tr w:rsidR="00B424D6" w:rsidRPr="00944923" w:rsidTr="00EF77A4">
        <w:trPr>
          <w:trHeight w:val="67"/>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17528D" w:rsidRDefault="00B424D6" w:rsidP="00944923">
            <w:pPr>
              <w:spacing w:after="0" w:line="240" w:lineRule="auto"/>
              <w:jc w:val="both"/>
              <w:rPr>
                <w:rFonts w:ascii="Palatino Linotype" w:hAnsi="Palatino Linotype"/>
                <w:sz w:val="24"/>
                <w:szCs w:val="24"/>
              </w:rPr>
            </w:pPr>
            <w:r w:rsidRPr="0017528D">
              <w:rPr>
                <w:rFonts w:ascii="Palatino Linotype" w:hAnsi="Palatino Linotype"/>
                <w:sz w:val="24"/>
                <w:szCs w:val="24"/>
              </w:rPr>
              <w:t>18.Număr de părţi interesate înscrise în Registrul unic al transparenţei intereselor la nivelul Guvernului României</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sidRPr="006C60F9">
              <w:rPr>
                <w:rFonts w:ascii="Palatino Linotype" w:hAnsi="Palatino Linotype"/>
                <w:lang w:val="en-US"/>
              </w:rPr>
              <w:t>“</w:t>
            </w:r>
            <w:r w:rsidRPr="006C60F9">
              <w:rPr>
                <w:rFonts w:ascii="Palatino Linotype" w:hAnsi="Palatino Linotype"/>
                <w:i/>
                <w:lang w:val="en-US"/>
              </w:rPr>
              <w:t>nu este cazul</w:t>
            </w:r>
            <w:r w:rsidRPr="006C60F9">
              <w:rPr>
                <w:rFonts w:ascii="Palatino Linotype" w:hAnsi="Palatino Linotype"/>
                <w:lang w:val="en-US"/>
              </w:rPr>
              <w:t>“</w:t>
            </w:r>
          </w:p>
        </w:tc>
      </w:tr>
      <w:tr w:rsidR="00B424D6" w:rsidRPr="00944923" w:rsidTr="00EF77A4">
        <w:trPr>
          <w:trHeight w:val="1105"/>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19.Numărul de domenii în care s-au înscris părţi interesate în Registrului unic al transparenţei intereselor</w:t>
            </w:r>
          </w:p>
        </w:tc>
        <w:tc>
          <w:tcPr>
            <w:tcW w:w="2785" w:type="dxa"/>
          </w:tcPr>
          <w:p w:rsidR="00B424D6" w:rsidRDefault="00B424D6" w:rsidP="005E6E84">
            <w:pPr>
              <w:jc w:val="center"/>
            </w:pPr>
            <w:r w:rsidRPr="00377599">
              <w:rPr>
                <w:rFonts w:ascii="Palatino Linotype" w:hAnsi="Palatino Linotype"/>
                <w:lang w:val="en-US"/>
              </w:rPr>
              <w:t>“</w:t>
            </w:r>
            <w:r w:rsidRPr="00377599">
              <w:rPr>
                <w:rFonts w:ascii="Palatino Linotype" w:hAnsi="Palatino Linotype"/>
                <w:i/>
                <w:lang w:val="en-US"/>
              </w:rPr>
              <w:t>nu este cazul</w:t>
            </w:r>
            <w:r w:rsidRPr="00377599">
              <w:rPr>
                <w:rFonts w:ascii="Palatino Linotype" w:hAnsi="Palatino Linotype"/>
                <w:lang w:val="en-US"/>
              </w:rPr>
              <w:t>“</w:t>
            </w:r>
          </w:p>
        </w:tc>
      </w:tr>
      <w:tr w:rsidR="00B424D6" w:rsidRPr="00944923" w:rsidTr="00EF77A4">
        <w:trPr>
          <w:trHeight w:val="866"/>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20.Număr de utilizatori ai platformei consultare.gov.ro</w:t>
            </w:r>
          </w:p>
        </w:tc>
        <w:tc>
          <w:tcPr>
            <w:tcW w:w="2785" w:type="dxa"/>
          </w:tcPr>
          <w:p w:rsidR="00B424D6" w:rsidRDefault="00B424D6" w:rsidP="005E6E84">
            <w:pPr>
              <w:jc w:val="center"/>
            </w:pPr>
            <w:r w:rsidRPr="00377599">
              <w:rPr>
                <w:rFonts w:ascii="Palatino Linotype" w:hAnsi="Palatino Linotype"/>
                <w:lang w:val="en-US"/>
              </w:rPr>
              <w:t>“</w:t>
            </w:r>
            <w:r w:rsidRPr="00377599">
              <w:rPr>
                <w:rFonts w:ascii="Palatino Linotype" w:hAnsi="Palatino Linotype"/>
                <w:i/>
                <w:lang w:val="en-US"/>
              </w:rPr>
              <w:t>nu este cazul</w:t>
            </w:r>
            <w:r w:rsidRPr="00377599">
              <w:rPr>
                <w:rFonts w:ascii="Palatino Linotype" w:hAnsi="Palatino Linotype"/>
                <w:lang w:val="en-US"/>
              </w:rPr>
              <w:t>“</w:t>
            </w:r>
          </w:p>
        </w:tc>
      </w:tr>
      <w:tr w:rsidR="00B424D6" w:rsidRPr="00944923" w:rsidTr="00EF77A4">
        <w:trPr>
          <w:trHeight w:val="1131"/>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21.Număr de întâlniri raportate în RUTI de către factorii de decizie vizaţi de registru, din administraţia publică</w:t>
            </w:r>
          </w:p>
        </w:tc>
        <w:tc>
          <w:tcPr>
            <w:tcW w:w="2785" w:type="dxa"/>
          </w:tcPr>
          <w:p w:rsidR="00B424D6" w:rsidRDefault="00B424D6" w:rsidP="005E6E84">
            <w:pPr>
              <w:jc w:val="center"/>
            </w:pPr>
            <w:r w:rsidRPr="00377599">
              <w:rPr>
                <w:rFonts w:ascii="Palatino Linotype" w:hAnsi="Palatino Linotype"/>
                <w:lang w:val="en-US"/>
              </w:rPr>
              <w:t>“</w:t>
            </w:r>
            <w:r w:rsidRPr="00377599">
              <w:rPr>
                <w:rFonts w:ascii="Palatino Linotype" w:hAnsi="Palatino Linotype"/>
                <w:i/>
                <w:lang w:val="en-US"/>
              </w:rPr>
              <w:t>nu este cazul</w:t>
            </w:r>
            <w:r w:rsidRPr="00377599">
              <w:rPr>
                <w:rFonts w:ascii="Palatino Linotype" w:hAnsi="Palatino Linotype"/>
                <w:lang w:val="en-US"/>
              </w:rPr>
              <w:t>“</w:t>
            </w:r>
          </w:p>
        </w:tc>
      </w:tr>
      <w:tr w:rsidR="00B424D6" w:rsidRPr="00944923" w:rsidTr="00EF77A4">
        <w:trPr>
          <w:trHeight w:val="1121"/>
        </w:trPr>
        <w:tc>
          <w:tcPr>
            <w:tcW w:w="991" w:type="dxa"/>
            <w:vMerge w:val="restart"/>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8</w:t>
            </w:r>
          </w:p>
        </w:tc>
        <w:tc>
          <w:tcPr>
            <w:tcW w:w="2802" w:type="dxa"/>
            <w:vMerge w:val="restart"/>
          </w:tcPr>
          <w:p w:rsidR="00B424D6" w:rsidRPr="00944923" w:rsidRDefault="00B424D6" w:rsidP="00944923">
            <w:pPr>
              <w:spacing w:after="0" w:line="240" w:lineRule="auto"/>
              <w:jc w:val="both"/>
              <w:rPr>
                <w:rFonts w:ascii="Palatino Linotype" w:hAnsi="Palatino Linotype"/>
                <w:b/>
                <w:sz w:val="24"/>
                <w:szCs w:val="24"/>
              </w:rPr>
            </w:pPr>
            <w:r w:rsidRPr="00944923">
              <w:rPr>
                <w:rFonts w:ascii="Palatino Linotype" w:hAnsi="Palatino Linotype"/>
                <w:b/>
                <w:sz w:val="24"/>
                <w:szCs w:val="24"/>
              </w:rPr>
              <w:t>Acces la informaţii de interes public</w:t>
            </w:r>
          </w:p>
        </w:tc>
        <w:tc>
          <w:tcPr>
            <w:tcW w:w="3386" w:type="dxa"/>
            <w:vMerge w:val="restart"/>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544/2001 privind liberul acces la informaţiile de interes public, cu modificările ulterioare</w:t>
            </w: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seturi de date publicate în format deschis pe platforma data.gov.ro</w:t>
            </w:r>
          </w:p>
        </w:tc>
        <w:tc>
          <w:tcPr>
            <w:tcW w:w="2785" w:type="dxa"/>
          </w:tcPr>
          <w:p w:rsidR="00B424D6" w:rsidRDefault="00B424D6" w:rsidP="005E6E84">
            <w:pPr>
              <w:jc w:val="center"/>
            </w:pPr>
            <w:r w:rsidRPr="00377599">
              <w:rPr>
                <w:rFonts w:ascii="Palatino Linotype" w:hAnsi="Palatino Linotype"/>
                <w:lang w:val="en-US"/>
              </w:rPr>
              <w:t>“</w:t>
            </w:r>
            <w:r w:rsidRPr="00377599">
              <w:rPr>
                <w:rFonts w:ascii="Palatino Linotype" w:hAnsi="Palatino Linotype"/>
                <w:i/>
                <w:lang w:val="en-US"/>
              </w:rPr>
              <w:t>nu este cazul</w:t>
            </w:r>
            <w:r w:rsidRPr="00377599">
              <w:rPr>
                <w:rFonts w:ascii="Palatino Linotype" w:hAnsi="Palatino Linotype"/>
                <w:lang w:val="en-US"/>
              </w:rPr>
              <w:t>“</w:t>
            </w:r>
          </w:p>
        </w:tc>
      </w:tr>
      <w:tr w:rsidR="00B424D6" w:rsidRPr="00944923" w:rsidTr="00EF77A4">
        <w:trPr>
          <w:trHeight w:val="840"/>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solicitări de informaţii de interes public primite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836"/>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răspunsuri comunicate în termenul legal</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836"/>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4.Număr de răspunsuri formulate cu întârziere faţă de termenul legal</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845"/>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5.Număr de solicitări de informaţii de interes public la care nu s-a răspuns</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418"/>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reclamaţii administrative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838"/>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reclamaţii administrative soluţionate favorabil</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425"/>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8.Număr de plângeri în instanţă</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2117"/>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9.Număr de hotărâri judecătoreşti definitive şi irevocabile pronunţate în favoarea petentului, ca urmare a plângerilor având ca obiect comunicarea de informaţii de interes public</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127"/>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10.Numărul şi tipul de sancţiuni dispuse pentru încălcarea obligaţiilor legale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129"/>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11.Număr de activităţi de pregătire profesională a personalului din administraţia publică</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117"/>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12.Număr de persoane care au fost instruite prin intermediul acţiunilor de formare profesională</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5E6E84">
        <w:trPr>
          <w:trHeight w:val="1344"/>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13.Numărul şi tipul de măsuri interne luate pentru îmbunătăţirea procesului de comunicare a informaţiilor de interes public</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lang w:val="en-US"/>
              </w:rPr>
              <w:t>0</w:t>
            </w:r>
          </w:p>
        </w:tc>
      </w:tr>
      <w:tr w:rsidR="00B424D6" w:rsidRPr="00944923" w:rsidTr="005E6E84">
        <w:trPr>
          <w:trHeight w:val="1621"/>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Pr>
                <w:rFonts w:ascii="Palatino Linotype" w:hAnsi="Palatino Linotype"/>
                <w:sz w:val="24"/>
                <w:szCs w:val="24"/>
              </w:rPr>
              <w:t xml:space="preserve">14. </w:t>
            </w:r>
            <w:r w:rsidRPr="00944923">
              <w:rPr>
                <w:rFonts w:ascii="Palatino Linotype" w:hAnsi="Palatino Linotype"/>
                <w:sz w:val="24"/>
                <w:szCs w:val="24"/>
              </w:rPr>
              <w:t>Număr de UAT-uri care au implementat Memorandumul privind creşterea transparenţei şi standardizarea afişării informaţiilor de interes public</w:t>
            </w:r>
          </w:p>
        </w:tc>
        <w:tc>
          <w:tcPr>
            <w:tcW w:w="2785" w:type="dxa"/>
          </w:tcPr>
          <w:p w:rsidR="00B424D6" w:rsidRPr="006C60F9" w:rsidRDefault="00B424D6" w:rsidP="006D39A1">
            <w:pPr>
              <w:spacing w:after="0" w:line="240" w:lineRule="auto"/>
              <w:jc w:val="center"/>
              <w:rPr>
                <w:rFonts w:ascii="Palatino Linotype" w:hAnsi="Palatino Linotype"/>
                <w:lang w:val="en-US"/>
              </w:rPr>
            </w:pPr>
            <w:r w:rsidRPr="006C60F9">
              <w:rPr>
                <w:rFonts w:ascii="Palatino Linotype" w:hAnsi="Palatino Linotype"/>
                <w:lang w:val="en-US"/>
              </w:rPr>
              <w:t>“</w:t>
            </w:r>
            <w:r w:rsidRPr="006C60F9">
              <w:rPr>
                <w:rFonts w:ascii="Palatino Linotype" w:hAnsi="Palatino Linotype"/>
                <w:i/>
                <w:lang w:val="en-US"/>
              </w:rPr>
              <w:t>nu este cazul</w:t>
            </w:r>
            <w:r w:rsidRPr="006C60F9">
              <w:rPr>
                <w:rFonts w:ascii="Palatino Linotype" w:hAnsi="Palatino Linotype"/>
                <w:lang w:val="en-US"/>
              </w:rPr>
              <w:t>“</w:t>
            </w:r>
          </w:p>
        </w:tc>
      </w:tr>
      <w:tr w:rsidR="00B424D6" w:rsidRPr="00944923" w:rsidTr="00EF77A4">
        <w:trPr>
          <w:trHeight w:val="778"/>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Pr>
                <w:rFonts w:ascii="Palatino Linotype" w:hAnsi="Palatino Linotype"/>
                <w:sz w:val="24"/>
                <w:szCs w:val="24"/>
              </w:rPr>
              <w:t>15</w:t>
            </w:r>
            <w:r w:rsidRPr="00944923">
              <w:rPr>
                <w:rFonts w:ascii="Palatino Linotype" w:hAnsi="Palatino Linotype"/>
                <w:sz w:val="24"/>
                <w:szCs w:val="24"/>
              </w:rPr>
              <w:t>Număr de instituţii publice cuprinse în platforma transparenţă.gov.ro</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sidRPr="006C60F9">
              <w:rPr>
                <w:rFonts w:ascii="Palatino Linotype" w:hAnsi="Palatino Linotype"/>
                <w:lang w:val="en-US"/>
              </w:rPr>
              <w:t>“</w:t>
            </w:r>
            <w:r w:rsidRPr="006C60F9">
              <w:rPr>
                <w:rFonts w:ascii="Palatino Linotype" w:hAnsi="Palatino Linotype"/>
                <w:i/>
                <w:lang w:val="en-US"/>
              </w:rPr>
              <w:t>nu este cazul</w:t>
            </w:r>
            <w:r w:rsidRPr="006C60F9">
              <w:rPr>
                <w:rFonts w:ascii="Palatino Linotype" w:hAnsi="Palatino Linotype"/>
                <w:lang w:val="en-US"/>
              </w:rPr>
              <w:t>“</w:t>
            </w:r>
          </w:p>
        </w:tc>
      </w:tr>
      <w:tr w:rsidR="00B424D6" w:rsidRPr="00944923" w:rsidTr="00EF77A4">
        <w:trPr>
          <w:trHeight w:val="762"/>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AE719D" w:rsidRDefault="00B424D6"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1</w:t>
            </w:r>
            <w:r>
              <w:rPr>
                <w:rFonts w:ascii="Palatino Linotype" w:hAnsi="Palatino Linotype"/>
                <w:sz w:val="24"/>
                <w:szCs w:val="24"/>
              </w:rPr>
              <w:t>6</w:t>
            </w:r>
            <w:r w:rsidRPr="00AE719D">
              <w:rPr>
                <w:rFonts w:ascii="Palatino Linotype" w:hAnsi="Palatino Linotype"/>
                <w:sz w:val="24"/>
                <w:szCs w:val="24"/>
              </w:rPr>
              <w:t>.Existenţa raportului de implementare a Legii nr. 544/2001 pentru ultimul an</w:t>
            </w:r>
          </w:p>
        </w:tc>
        <w:tc>
          <w:tcPr>
            <w:tcW w:w="2785" w:type="dxa"/>
          </w:tcPr>
          <w:p w:rsidR="00B424D6" w:rsidRPr="00AE719D"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NU</w:t>
            </w:r>
          </w:p>
        </w:tc>
      </w:tr>
      <w:tr w:rsidR="00B424D6" w:rsidRPr="00944923" w:rsidTr="00EF77A4">
        <w:trPr>
          <w:trHeight w:val="1141"/>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AE719D" w:rsidRDefault="00B424D6" w:rsidP="00944923">
            <w:pPr>
              <w:spacing w:after="0" w:line="240" w:lineRule="auto"/>
              <w:jc w:val="both"/>
              <w:rPr>
                <w:rFonts w:ascii="Palatino Linotype" w:hAnsi="Palatino Linotype"/>
                <w:sz w:val="24"/>
                <w:szCs w:val="24"/>
              </w:rPr>
            </w:pPr>
            <w:r>
              <w:rPr>
                <w:rFonts w:ascii="Palatino Linotype" w:hAnsi="Palatino Linotype"/>
                <w:sz w:val="24"/>
                <w:szCs w:val="24"/>
              </w:rPr>
              <w:t>17</w:t>
            </w:r>
            <w:r w:rsidRPr="00AE719D">
              <w:rPr>
                <w:rFonts w:ascii="Palatino Linotype" w:hAnsi="Palatino Linotype"/>
                <w:sz w:val="24"/>
                <w:szCs w:val="24"/>
              </w:rPr>
              <w:t>.Număr de rapoarte anuale de activitate disponibile pe site-ul instituţiei</w:t>
            </w:r>
          </w:p>
        </w:tc>
        <w:tc>
          <w:tcPr>
            <w:tcW w:w="2785" w:type="dxa"/>
          </w:tcPr>
          <w:p w:rsidR="00B424D6" w:rsidRPr="00AE719D" w:rsidRDefault="00B424D6" w:rsidP="006D39A1">
            <w:pPr>
              <w:spacing w:after="0" w:line="240" w:lineRule="auto"/>
              <w:jc w:val="center"/>
              <w:rPr>
                <w:rFonts w:ascii="Palatino Linotype" w:hAnsi="Palatino Linotype"/>
                <w:sz w:val="24"/>
                <w:szCs w:val="24"/>
              </w:rPr>
            </w:pPr>
            <w:r w:rsidRPr="00AE719D">
              <w:rPr>
                <w:rFonts w:ascii="Palatino Linotype" w:hAnsi="Palatino Linotype"/>
                <w:sz w:val="24"/>
                <w:szCs w:val="24"/>
              </w:rPr>
              <w:t>5</w:t>
            </w:r>
          </w:p>
        </w:tc>
      </w:tr>
      <w:tr w:rsidR="00B424D6" w:rsidRPr="00944923" w:rsidTr="00EF77A4">
        <w:trPr>
          <w:trHeight w:val="470"/>
        </w:trPr>
        <w:tc>
          <w:tcPr>
            <w:tcW w:w="991" w:type="dxa"/>
            <w:vMerge w:val="restart"/>
          </w:tcPr>
          <w:p w:rsidR="00B424D6" w:rsidRPr="00944923" w:rsidRDefault="00B424D6" w:rsidP="00944923">
            <w:pPr>
              <w:spacing w:after="0" w:line="240" w:lineRule="auto"/>
              <w:jc w:val="center"/>
              <w:rPr>
                <w:rFonts w:ascii="Palatino Linotype" w:hAnsi="Palatino Linotype"/>
                <w:sz w:val="24"/>
                <w:szCs w:val="24"/>
              </w:rPr>
            </w:pPr>
            <w:r w:rsidRPr="00944923">
              <w:rPr>
                <w:rFonts w:ascii="Palatino Linotype" w:hAnsi="Palatino Linotype"/>
                <w:sz w:val="24"/>
                <w:szCs w:val="24"/>
              </w:rPr>
              <w:t>9</w:t>
            </w:r>
          </w:p>
        </w:tc>
        <w:tc>
          <w:tcPr>
            <w:tcW w:w="2802" w:type="dxa"/>
            <w:vMerge w:val="restart"/>
          </w:tcPr>
          <w:p w:rsidR="00B424D6" w:rsidRPr="00944923" w:rsidRDefault="00B424D6" w:rsidP="00944923">
            <w:pPr>
              <w:spacing w:after="0" w:line="240" w:lineRule="auto"/>
              <w:jc w:val="both"/>
              <w:rPr>
                <w:rFonts w:ascii="Palatino Linotype" w:hAnsi="Palatino Linotype"/>
                <w:b/>
                <w:sz w:val="24"/>
                <w:szCs w:val="24"/>
              </w:rPr>
            </w:pPr>
            <w:r w:rsidRPr="00944923">
              <w:rPr>
                <w:rFonts w:ascii="Palatino Linotype" w:hAnsi="Palatino Linotype"/>
                <w:b/>
                <w:sz w:val="24"/>
                <w:szCs w:val="24"/>
              </w:rPr>
              <w:t>Protecţia avertizorului de integritate</w:t>
            </w:r>
          </w:p>
        </w:tc>
        <w:tc>
          <w:tcPr>
            <w:tcW w:w="3386" w:type="dxa"/>
            <w:vMerge w:val="restart"/>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571/2004 privind protecţia personalului din autorităţile publice, instituţiile publice şi din alte unităţi care semnalează încălcări ale legii.</w:t>
            </w:r>
          </w:p>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sesizări</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051"/>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2.Numărul şi tipul normelor încălcate (structurate sub forma unui compendiu)</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854"/>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regulamente interne armonizate cu prevederile legislative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1</w:t>
            </w:r>
          </w:p>
        </w:tc>
      </w:tr>
      <w:tr w:rsidR="00B424D6" w:rsidRPr="00944923" w:rsidTr="00EF77A4">
        <w:trPr>
          <w:trHeight w:val="1547"/>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AE719D">
              <w:rPr>
                <w:rFonts w:ascii="Palatino Linotype" w:hAnsi="Palatino Linotype"/>
                <w:sz w:val="24"/>
                <w:szCs w:val="24"/>
              </w:rPr>
              <w:t>4.Număr de instituţii în care există persoane special desemnate pentru a primi sesizările avertizorilor de integritate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sidRPr="006C60F9">
              <w:rPr>
                <w:rFonts w:ascii="Palatino Linotype" w:hAnsi="Palatino Linotype"/>
                <w:lang w:val="en-US"/>
              </w:rPr>
              <w:t>“</w:t>
            </w:r>
            <w:r w:rsidRPr="006C60F9">
              <w:rPr>
                <w:rFonts w:ascii="Palatino Linotype" w:hAnsi="Palatino Linotype"/>
                <w:i/>
                <w:lang w:val="en-US"/>
              </w:rPr>
              <w:t>nu este cazul</w:t>
            </w:r>
            <w:r w:rsidRPr="006C60F9">
              <w:rPr>
                <w:rFonts w:ascii="Palatino Linotype" w:hAnsi="Palatino Linotype"/>
                <w:lang w:val="en-US"/>
              </w:rPr>
              <w:t>“</w:t>
            </w:r>
          </w:p>
        </w:tc>
      </w:tr>
      <w:tr w:rsidR="00B424D6" w:rsidRPr="00944923" w:rsidTr="00EF77A4">
        <w:trPr>
          <w:trHeight w:val="1292"/>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5.Număr de instituţii în care există implementat un mecanism cu privire la protecţia avertizorilor de integritate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sidRPr="006C60F9">
              <w:rPr>
                <w:rFonts w:ascii="Palatino Linotype" w:hAnsi="Palatino Linotype"/>
                <w:lang w:val="en-US"/>
              </w:rPr>
              <w:t>“</w:t>
            </w:r>
            <w:r w:rsidRPr="006C60F9">
              <w:rPr>
                <w:rFonts w:ascii="Palatino Linotype" w:hAnsi="Palatino Linotype"/>
                <w:i/>
                <w:lang w:val="en-US"/>
              </w:rPr>
              <w:t>nu este cazul</w:t>
            </w:r>
            <w:r w:rsidRPr="006C60F9">
              <w:rPr>
                <w:rFonts w:ascii="Palatino Linotype" w:hAnsi="Palatino Linotype"/>
                <w:lang w:val="en-US"/>
              </w:rPr>
              <w:t>“</w:t>
            </w:r>
          </w:p>
        </w:tc>
      </w:tr>
      <w:tr w:rsidR="00B424D6" w:rsidRPr="00944923" w:rsidTr="00EF77A4">
        <w:trPr>
          <w:trHeight w:val="1652"/>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măsuri administrative adoptate pentru înlăturarea cauzelor sau circumstanţelor care au favorizat încălcarea normelor, diferenţiat pe tipologii</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608"/>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situaţii de represalii la locul de muncă</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599"/>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8.Număr de plângeri depuse în instanţă</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932"/>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9.Număr de situaţii în care au fost acordate compensaţii avertizorilor de integritate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22"/>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10.Număr de activităţi de pregătire profesională a personalului din administraţia publică</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950"/>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11.Număr de persoane care au fost instruite prin intermediul acţiunilor de formare profesională</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940"/>
        </w:trPr>
        <w:tc>
          <w:tcPr>
            <w:tcW w:w="991" w:type="dxa"/>
            <w:vMerge w:val="restart"/>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10</w:t>
            </w:r>
          </w:p>
        </w:tc>
        <w:tc>
          <w:tcPr>
            <w:tcW w:w="2802" w:type="dxa"/>
            <w:vMerge w:val="restart"/>
          </w:tcPr>
          <w:p w:rsidR="00B424D6" w:rsidRPr="00944923" w:rsidRDefault="00B424D6" w:rsidP="00944923">
            <w:pPr>
              <w:spacing w:after="0" w:line="240" w:lineRule="auto"/>
              <w:jc w:val="both"/>
              <w:rPr>
                <w:rFonts w:ascii="Palatino Linotype" w:hAnsi="Palatino Linotype"/>
                <w:b/>
                <w:sz w:val="24"/>
                <w:szCs w:val="24"/>
              </w:rPr>
            </w:pPr>
            <w:r w:rsidRPr="00944923">
              <w:rPr>
                <w:rFonts w:ascii="Palatino Linotype" w:hAnsi="Palatino Linotype"/>
                <w:b/>
                <w:sz w:val="24"/>
                <w:szCs w:val="24"/>
              </w:rPr>
              <w:t>Interdicţii după încheierea angajării în cadrul instituţiilor publice (pantouflage)</w:t>
            </w:r>
          </w:p>
        </w:tc>
        <w:tc>
          <w:tcPr>
            <w:tcW w:w="3386" w:type="dxa"/>
            <w:vMerge w:val="restart"/>
          </w:tcPr>
          <w:p w:rsidR="00B424D6"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Legea nr. 161/2003 privind unele măsuri pentru asigurarea transparenţei în exercitarea demnităţilor publice, a funcţiilor publice şi în mediul de afaceri, prevenirea şi sancţionarea corupţiei, cu modificările şi completările ulterioare [art. 94 alin. (3)];</w:t>
            </w:r>
          </w:p>
          <w:p w:rsidR="00B424D6" w:rsidRPr="00944923" w:rsidRDefault="00B424D6" w:rsidP="00944923">
            <w:pPr>
              <w:spacing w:after="0" w:line="240" w:lineRule="auto"/>
              <w:jc w:val="both"/>
              <w:rPr>
                <w:rFonts w:ascii="Palatino Linotype" w:hAnsi="Palatino Linotype"/>
                <w:sz w:val="24"/>
                <w:szCs w:val="24"/>
              </w:rPr>
            </w:pPr>
          </w:p>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Ordonanţa de urgenţă a Guvernului nr. 66/2011 privind prevenirea, constatarea şi sancţionarea neregulilor apărute în obţinerea şi utilizarea fondurilor europene şi/sau a fondurilor publice naţionale aferente acestora [art. 13 alin. (1)].</w:t>
            </w: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regulamente interne care prevăd procedura monitorizării situaţiilor de pantouflage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2011"/>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instituţii în care există implementat un mecanism cu privire la monitorizarea situaţiilor de pantouflage, inclusiv prin desemnarea unor persoane cu atribuţii speciale în acest sens</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sidRPr="006C60F9">
              <w:rPr>
                <w:rFonts w:ascii="Palatino Linotype" w:hAnsi="Palatino Linotype"/>
                <w:lang w:val="en-US"/>
              </w:rPr>
              <w:t>“</w:t>
            </w:r>
            <w:r w:rsidRPr="006C60F9">
              <w:rPr>
                <w:rFonts w:ascii="Palatino Linotype" w:hAnsi="Palatino Linotype"/>
                <w:i/>
                <w:lang w:val="en-US"/>
              </w:rPr>
              <w:t>nu este cazul</w:t>
            </w:r>
            <w:r w:rsidRPr="006C60F9">
              <w:rPr>
                <w:rFonts w:ascii="Palatino Linotype" w:hAnsi="Palatino Linotype"/>
                <w:lang w:val="en-US"/>
              </w:rPr>
              <w:t>“</w:t>
            </w:r>
          </w:p>
        </w:tc>
      </w:tr>
      <w:tr w:rsidR="00B424D6" w:rsidRPr="00944923" w:rsidTr="00EF77A4">
        <w:trPr>
          <w:trHeight w:val="1686"/>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persoane care au desfăşurat activităţi de monitorizare şi control cu privire la societăţi comerciale şi care au ieşit din corpul funcţionarilor publici</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3086"/>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4.Număr de persoane care îşi desfăşoară activitatea/dau consultanţă în cadrul regiilor autonome, societăţilor comerciale ori în alte unităţi cu scop lucrativ din sectorul public, în termenul de 3 ani după ieşirea dm corpul funcţionarilor publici (dintre acele persoane care au interdicţie conform legii)</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133"/>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5.Număr de măsuri adoptate pentru remedierea situaţiilor de pantouflage, diferenţiat pe tipuri</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698"/>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6.Număr de încălcări ale prevederilor art. 13 alin. (1) constatate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1238"/>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7.Număr de solicitări către instanţa de judecată pentru anularea contractului de finanţare în caz de încălcare a art. 13 alin. (1)</w:t>
            </w:r>
          </w:p>
        </w:tc>
        <w:tc>
          <w:tcPr>
            <w:tcW w:w="2785" w:type="dxa"/>
          </w:tcPr>
          <w:p w:rsidR="00B424D6" w:rsidRDefault="00B424D6" w:rsidP="005E6E84">
            <w:pPr>
              <w:jc w:val="center"/>
            </w:pPr>
            <w:r>
              <w:rPr>
                <w:rFonts w:ascii="Palatino Linotype" w:hAnsi="Palatino Linotype"/>
                <w:lang w:val="en-US"/>
              </w:rPr>
              <w:t>0</w:t>
            </w:r>
          </w:p>
        </w:tc>
      </w:tr>
      <w:tr w:rsidR="00B424D6" w:rsidRPr="00944923" w:rsidTr="00EF77A4">
        <w:trPr>
          <w:trHeight w:val="572"/>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8.Număr de sancţiuni aplicate de către instanţe</w:t>
            </w:r>
          </w:p>
        </w:tc>
        <w:tc>
          <w:tcPr>
            <w:tcW w:w="2785" w:type="dxa"/>
          </w:tcPr>
          <w:p w:rsidR="00B424D6" w:rsidRDefault="00B424D6" w:rsidP="005E6E84">
            <w:pPr>
              <w:jc w:val="center"/>
            </w:pPr>
            <w:r>
              <w:rPr>
                <w:rFonts w:ascii="Palatino Linotype" w:hAnsi="Palatino Linotype"/>
                <w:lang w:val="en-US"/>
              </w:rPr>
              <w:t>0</w:t>
            </w:r>
          </w:p>
        </w:tc>
      </w:tr>
      <w:tr w:rsidR="00B424D6" w:rsidRPr="00944923" w:rsidTr="00EF77A4">
        <w:trPr>
          <w:trHeight w:val="2361"/>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9.Număr de societăţi comerciale în care îşi desfăşoară activitatea persoane care au derulat anterior activităţi de monitorizare şi control şi care intră sub incidenţa art. 13 alin. (1), diferenţiat pe domenii majore de activitate</w:t>
            </w:r>
          </w:p>
        </w:tc>
        <w:tc>
          <w:tcPr>
            <w:tcW w:w="2785" w:type="dxa"/>
          </w:tcPr>
          <w:p w:rsidR="00B424D6" w:rsidRDefault="00B424D6" w:rsidP="005E6E84">
            <w:pPr>
              <w:jc w:val="center"/>
            </w:pPr>
            <w:r>
              <w:rPr>
                <w:rFonts w:ascii="Palatino Linotype" w:hAnsi="Palatino Linotype"/>
                <w:lang w:val="en-US"/>
              </w:rPr>
              <w:t>0</w:t>
            </w:r>
          </w:p>
        </w:tc>
      </w:tr>
      <w:tr w:rsidR="00B424D6" w:rsidRPr="00944923" w:rsidTr="00EF77A4">
        <w:trPr>
          <w:trHeight w:val="1075"/>
        </w:trPr>
        <w:tc>
          <w:tcPr>
            <w:tcW w:w="991" w:type="dxa"/>
            <w:vMerge w:val="restart"/>
          </w:tcPr>
          <w:p w:rsidR="00B424D6" w:rsidRPr="00944923" w:rsidRDefault="00B424D6" w:rsidP="00944923">
            <w:pPr>
              <w:spacing w:after="0" w:line="240" w:lineRule="auto"/>
              <w:jc w:val="center"/>
              <w:rPr>
                <w:rFonts w:ascii="Palatino Linotype" w:hAnsi="Palatino Linotype"/>
                <w:b/>
                <w:sz w:val="24"/>
                <w:szCs w:val="24"/>
              </w:rPr>
            </w:pPr>
            <w:r w:rsidRPr="00944923">
              <w:rPr>
                <w:rFonts w:ascii="Palatino Linotype" w:hAnsi="Palatino Linotype"/>
                <w:b/>
                <w:sz w:val="24"/>
                <w:szCs w:val="24"/>
              </w:rPr>
              <w:t>11</w:t>
            </w:r>
          </w:p>
        </w:tc>
        <w:tc>
          <w:tcPr>
            <w:tcW w:w="2802" w:type="dxa"/>
            <w:vMerge w:val="restart"/>
          </w:tcPr>
          <w:p w:rsidR="00B424D6" w:rsidRPr="00944923" w:rsidRDefault="00B424D6" w:rsidP="00944923">
            <w:pPr>
              <w:spacing w:after="0" w:line="240" w:lineRule="auto"/>
              <w:jc w:val="both"/>
              <w:rPr>
                <w:rFonts w:ascii="Palatino Linotype" w:hAnsi="Palatino Linotype"/>
                <w:b/>
                <w:sz w:val="24"/>
                <w:szCs w:val="24"/>
              </w:rPr>
            </w:pPr>
            <w:r w:rsidRPr="00944923">
              <w:rPr>
                <w:rFonts w:ascii="Palatino Linotype" w:hAnsi="Palatino Linotype"/>
                <w:b/>
                <w:sz w:val="24"/>
                <w:szCs w:val="24"/>
              </w:rPr>
              <w:t>Funcţiile sensibile</w:t>
            </w:r>
          </w:p>
        </w:tc>
        <w:tc>
          <w:tcPr>
            <w:tcW w:w="3386" w:type="dxa"/>
            <w:vMerge w:val="restart"/>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 xml:space="preserve">Ordinul Secretariatului General al Guvernului nr. 600/2018 privind aprobarea Codului controlului intern managerial al entităţilor publice; </w:t>
            </w:r>
          </w:p>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1.Număr de funcţii sensibile şi funcţiile considerate ca fiind expuse la corupţie identificate şi inventariate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523"/>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2.Număr de persoane cărora li s-a aplicat principiul rotaţiei personalului</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B424D6" w:rsidRPr="00944923" w:rsidTr="00EF77A4">
        <w:trPr>
          <w:trHeight w:val="509"/>
        </w:trPr>
        <w:tc>
          <w:tcPr>
            <w:tcW w:w="991" w:type="dxa"/>
            <w:vMerge/>
          </w:tcPr>
          <w:p w:rsidR="00B424D6" w:rsidRPr="00944923" w:rsidRDefault="00B424D6" w:rsidP="00944923">
            <w:pPr>
              <w:spacing w:after="0" w:line="240" w:lineRule="auto"/>
              <w:jc w:val="both"/>
              <w:rPr>
                <w:rFonts w:ascii="Palatino Linotype" w:hAnsi="Palatino Linotype"/>
                <w:sz w:val="24"/>
                <w:szCs w:val="24"/>
              </w:rPr>
            </w:pPr>
          </w:p>
        </w:tc>
        <w:tc>
          <w:tcPr>
            <w:tcW w:w="2802" w:type="dxa"/>
            <w:vMerge/>
          </w:tcPr>
          <w:p w:rsidR="00B424D6" w:rsidRPr="00944923" w:rsidRDefault="00B424D6" w:rsidP="00944923">
            <w:pPr>
              <w:spacing w:after="0" w:line="240" w:lineRule="auto"/>
              <w:jc w:val="both"/>
              <w:rPr>
                <w:rFonts w:ascii="Palatino Linotype" w:hAnsi="Palatino Linotype"/>
                <w:sz w:val="24"/>
                <w:szCs w:val="24"/>
              </w:rPr>
            </w:pPr>
          </w:p>
        </w:tc>
        <w:tc>
          <w:tcPr>
            <w:tcW w:w="3386" w:type="dxa"/>
            <w:vMerge/>
          </w:tcPr>
          <w:p w:rsidR="00B424D6" w:rsidRPr="00944923" w:rsidRDefault="00B424D6" w:rsidP="00944923">
            <w:pPr>
              <w:spacing w:after="0" w:line="240" w:lineRule="auto"/>
              <w:jc w:val="both"/>
              <w:rPr>
                <w:rFonts w:ascii="Palatino Linotype" w:hAnsi="Palatino Linotype"/>
                <w:sz w:val="24"/>
                <w:szCs w:val="24"/>
              </w:rPr>
            </w:pPr>
          </w:p>
        </w:tc>
        <w:tc>
          <w:tcPr>
            <w:tcW w:w="4296" w:type="dxa"/>
          </w:tcPr>
          <w:p w:rsidR="00B424D6" w:rsidRPr="00944923" w:rsidRDefault="00B424D6" w:rsidP="00944923">
            <w:pPr>
              <w:spacing w:after="0" w:line="240" w:lineRule="auto"/>
              <w:jc w:val="both"/>
              <w:rPr>
                <w:rFonts w:ascii="Palatino Linotype" w:hAnsi="Palatino Linotype"/>
                <w:sz w:val="24"/>
                <w:szCs w:val="24"/>
              </w:rPr>
            </w:pPr>
            <w:r w:rsidRPr="00944923">
              <w:rPr>
                <w:rFonts w:ascii="Palatino Linotype" w:hAnsi="Palatino Linotype"/>
                <w:sz w:val="24"/>
                <w:szCs w:val="24"/>
              </w:rPr>
              <w:t>3.Număr de măsuri de control adecvate şi suficiente pentru administrarea şi gestionarea funcţiilor sensibile</w:t>
            </w:r>
          </w:p>
        </w:tc>
        <w:tc>
          <w:tcPr>
            <w:tcW w:w="2785" w:type="dxa"/>
          </w:tcPr>
          <w:p w:rsidR="00B424D6" w:rsidRPr="00944923" w:rsidRDefault="00B424D6" w:rsidP="006D39A1">
            <w:pPr>
              <w:spacing w:after="0" w:line="240" w:lineRule="auto"/>
              <w:jc w:val="center"/>
              <w:rPr>
                <w:rFonts w:ascii="Palatino Linotype" w:hAnsi="Palatino Linotype"/>
                <w:sz w:val="24"/>
                <w:szCs w:val="24"/>
              </w:rPr>
            </w:pPr>
            <w:r>
              <w:rPr>
                <w:rFonts w:ascii="Palatino Linotype" w:hAnsi="Palatino Linotype"/>
                <w:sz w:val="24"/>
                <w:szCs w:val="24"/>
              </w:rPr>
              <w:t>0</w:t>
            </w:r>
          </w:p>
        </w:tc>
      </w:tr>
    </w:tbl>
    <w:p w:rsidR="00B424D6" w:rsidRDefault="00B424D6" w:rsidP="0021072B">
      <w:pPr>
        <w:spacing w:after="0" w:line="240" w:lineRule="auto"/>
        <w:jc w:val="both"/>
        <w:rPr>
          <w:rFonts w:ascii="Palatino Linotype" w:hAnsi="Palatino Linotype"/>
        </w:rPr>
      </w:pPr>
      <w:r w:rsidRPr="0021072B">
        <w:rPr>
          <w:rFonts w:ascii="Palatino Linotype" w:hAnsi="Palatino Linotype"/>
        </w:rPr>
        <w:t>*1) Indicatori minimali care măsoară, din punct de vedere cantitativ şi calitativ, gradul de implementare a standardelor legale de integritate.</w:t>
      </w:r>
    </w:p>
    <w:p w:rsidR="00B424D6" w:rsidRDefault="00B424D6" w:rsidP="0021072B">
      <w:pPr>
        <w:spacing w:after="0" w:line="240" w:lineRule="auto"/>
        <w:jc w:val="both"/>
        <w:rPr>
          <w:rFonts w:ascii="Palatino Linotype" w:hAnsi="Palatino Linotype"/>
          <w:lang w:val="en-US"/>
        </w:rPr>
      </w:pPr>
      <w:r>
        <w:rPr>
          <w:rFonts w:ascii="Palatino Linotype" w:hAnsi="Palatino Linotype"/>
        </w:rPr>
        <w:t>*2</w:t>
      </w:r>
      <w:r w:rsidRPr="0021072B">
        <w:rPr>
          <w:rFonts w:ascii="Palatino Linotype" w:hAnsi="Palatino Linotype"/>
        </w:rPr>
        <w:t>)</w:t>
      </w:r>
      <w:r>
        <w:rPr>
          <w:rFonts w:ascii="Palatino Linotype" w:hAnsi="Palatino Linotype"/>
        </w:rPr>
        <w:t xml:space="preserve"> Col. 4 se va completa periodic cu date aferente activităţii desfăşurate. Pentru indicatorii care nu-şi găsesc corespondent în activitatea desfăşurată CNAS</w:t>
      </w:r>
      <w:r>
        <w:rPr>
          <w:rFonts w:ascii="Palatino Linotype" w:hAnsi="Palatino Linotype"/>
          <w:lang w:val="en-US"/>
        </w:rPr>
        <w:t>/CAS se va specifica “</w:t>
      </w:r>
      <w:r w:rsidRPr="005E587B">
        <w:rPr>
          <w:rFonts w:ascii="Palatino Linotype" w:hAnsi="Palatino Linotype"/>
          <w:i/>
          <w:lang w:val="en-US"/>
        </w:rPr>
        <w:t>nu este cazul/nu se aplică</w:t>
      </w:r>
      <w:r>
        <w:rPr>
          <w:rFonts w:ascii="Palatino Linotype" w:hAnsi="Palatino Linotype"/>
          <w:lang w:val="en-US"/>
        </w:rPr>
        <w:t>“.</w:t>
      </w:r>
    </w:p>
    <w:p w:rsidR="00B424D6" w:rsidRDefault="00B424D6" w:rsidP="00DB7ED0">
      <w:pPr>
        <w:spacing w:after="0" w:line="240" w:lineRule="auto"/>
        <w:ind w:firstLine="708"/>
        <w:jc w:val="both"/>
        <w:rPr>
          <w:rFonts w:ascii="Palatino Linotype" w:hAnsi="Palatino Linotype"/>
          <w:b/>
          <w:lang w:val="en-US"/>
        </w:rPr>
      </w:pPr>
      <w:bookmarkStart w:id="0" w:name="_GoBack"/>
      <w:bookmarkEnd w:id="0"/>
      <w:r w:rsidRPr="00DB7ED0">
        <w:rPr>
          <w:rFonts w:ascii="Palatino Linotype" w:hAnsi="Palatino Linotype"/>
          <w:b/>
          <w:lang w:val="en-US"/>
        </w:rPr>
        <w:t xml:space="preserve">PRESEDINTE </w:t>
      </w:r>
      <w:r>
        <w:rPr>
          <w:rFonts w:ascii="Palatino Linotype" w:hAnsi="Palatino Linotype"/>
          <w:b/>
          <w:lang w:val="en-US"/>
        </w:rPr>
        <w:t xml:space="preserve">  </w:t>
      </w:r>
      <w:r w:rsidRPr="00DB7ED0">
        <w:rPr>
          <w:rFonts w:ascii="Palatino Linotype" w:hAnsi="Palatino Linotype"/>
          <w:b/>
          <w:lang w:val="en-US"/>
        </w:rPr>
        <w:t xml:space="preserve">DIRECTOR </w:t>
      </w:r>
      <w:r>
        <w:rPr>
          <w:rFonts w:ascii="Palatino Linotype" w:hAnsi="Palatino Linotype"/>
          <w:b/>
          <w:lang w:val="en-US"/>
        </w:rPr>
        <w:t xml:space="preserve"> </w:t>
      </w:r>
      <w:r w:rsidRPr="00DB7ED0">
        <w:rPr>
          <w:rFonts w:ascii="Palatino Linotype" w:hAnsi="Palatino Linotype"/>
          <w:b/>
          <w:lang w:val="en-US"/>
        </w:rPr>
        <w:t xml:space="preserve">GENERAL </w:t>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t>Întocmit</w:t>
      </w:r>
    </w:p>
    <w:p w:rsidR="00B424D6" w:rsidRDefault="00B424D6" w:rsidP="00DB7ED0">
      <w:pPr>
        <w:spacing w:after="0" w:line="240" w:lineRule="auto"/>
        <w:ind w:firstLine="708"/>
        <w:jc w:val="both"/>
        <w:rPr>
          <w:rFonts w:ascii="Palatino Linotype" w:hAnsi="Palatino Linotype"/>
          <w:b/>
          <w:lang w:val="en-US"/>
        </w:rPr>
      </w:pPr>
      <w:r>
        <w:rPr>
          <w:rFonts w:ascii="Palatino Linotype" w:hAnsi="Palatino Linotype"/>
          <w:b/>
          <w:lang w:val="en-US"/>
        </w:rPr>
        <w:t xml:space="preserve">      DR. CAMELIA NEDELCU</w:t>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t>ec. Petre Mariana</w:t>
      </w:r>
    </w:p>
    <w:sectPr w:rsidR="00B424D6" w:rsidSect="00151D95">
      <w:headerReference w:type="even" r:id="rId6"/>
      <w:headerReference w:type="default" r:id="rId7"/>
      <w:footerReference w:type="even" r:id="rId8"/>
      <w:footerReference w:type="default" r:id="rId9"/>
      <w:headerReference w:type="first" r:id="rId10"/>
      <w:footerReference w:type="first" r:id="rId11"/>
      <w:pgSz w:w="16838" w:h="11906" w:orient="landscape" w:code="9"/>
      <w:pgMar w:top="425" w:right="1418" w:bottom="53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4D6" w:rsidRDefault="00B424D6">
      <w:pPr>
        <w:spacing w:after="0" w:line="240" w:lineRule="auto"/>
      </w:pPr>
      <w:r>
        <w:separator/>
      </w:r>
    </w:p>
  </w:endnote>
  <w:endnote w:type="continuationSeparator" w:id="0">
    <w:p w:rsidR="00B424D6" w:rsidRDefault="00B42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D6" w:rsidRDefault="00B42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D6" w:rsidRPr="00870A5C" w:rsidRDefault="00B424D6" w:rsidP="00870A5C">
    <w:pPr>
      <w:pStyle w:val="Footer"/>
      <w:jc w:val="center"/>
      <w:rPr>
        <w:rFonts w:ascii="Palatino Linotype" w:hAnsi="Palatino Linotype"/>
        <w:sz w:val="20"/>
        <w:szCs w:val="20"/>
      </w:rPr>
    </w:pPr>
    <w:r w:rsidRPr="00870A5C">
      <w:rPr>
        <w:rFonts w:ascii="Palatino Linotype" w:hAnsi="Palatino Linotype"/>
        <w:sz w:val="20"/>
        <w:szCs w:val="20"/>
      </w:rPr>
      <w:t xml:space="preserve">Pagină </w:t>
    </w:r>
    <w:r w:rsidRPr="00870A5C">
      <w:rPr>
        <w:rFonts w:ascii="Palatino Linotype" w:hAnsi="Palatino Linotype"/>
        <w:b/>
        <w:bCs/>
        <w:sz w:val="20"/>
        <w:szCs w:val="20"/>
      </w:rPr>
      <w:fldChar w:fldCharType="begin"/>
    </w:r>
    <w:r w:rsidRPr="00870A5C">
      <w:rPr>
        <w:rFonts w:ascii="Palatino Linotype" w:hAnsi="Palatino Linotype"/>
        <w:b/>
        <w:bCs/>
        <w:sz w:val="20"/>
        <w:szCs w:val="20"/>
      </w:rPr>
      <w:instrText>PAGE</w:instrText>
    </w:r>
    <w:r w:rsidRPr="00870A5C">
      <w:rPr>
        <w:rFonts w:ascii="Palatino Linotype" w:hAnsi="Palatino Linotype"/>
        <w:b/>
        <w:bCs/>
        <w:sz w:val="20"/>
        <w:szCs w:val="20"/>
      </w:rPr>
      <w:fldChar w:fldCharType="separate"/>
    </w:r>
    <w:r>
      <w:rPr>
        <w:rFonts w:ascii="Palatino Linotype" w:hAnsi="Palatino Linotype"/>
        <w:b/>
        <w:bCs/>
        <w:noProof/>
        <w:sz w:val="20"/>
        <w:szCs w:val="20"/>
      </w:rPr>
      <w:t>1</w:t>
    </w:r>
    <w:r w:rsidRPr="00870A5C">
      <w:rPr>
        <w:rFonts w:ascii="Palatino Linotype" w:hAnsi="Palatino Linotype"/>
        <w:b/>
        <w:bCs/>
        <w:sz w:val="20"/>
        <w:szCs w:val="20"/>
      </w:rPr>
      <w:fldChar w:fldCharType="end"/>
    </w:r>
    <w:r w:rsidRPr="00870A5C">
      <w:rPr>
        <w:rFonts w:ascii="Palatino Linotype" w:hAnsi="Palatino Linotype"/>
        <w:sz w:val="20"/>
        <w:szCs w:val="20"/>
      </w:rPr>
      <w:t xml:space="preserve"> din </w:t>
    </w:r>
    <w:r w:rsidRPr="00870A5C">
      <w:rPr>
        <w:rFonts w:ascii="Palatino Linotype" w:hAnsi="Palatino Linotype"/>
        <w:b/>
        <w:bCs/>
        <w:sz w:val="20"/>
        <w:szCs w:val="20"/>
      </w:rPr>
      <w:fldChar w:fldCharType="begin"/>
    </w:r>
    <w:r w:rsidRPr="00870A5C">
      <w:rPr>
        <w:rFonts w:ascii="Palatino Linotype" w:hAnsi="Palatino Linotype"/>
        <w:b/>
        <w:bCs/>
        <w:sz w:val="20"/>
        <w:szCs w:val="20"/>
      </w:rPr>
      <w:instrText>NUMPAGES</w:instrText>
    </w:r>
    <w:r w:rsidRPr="00870A5C">
      <w:rPr>
        <w:rFonts w:ascii="Palatino Linotype" w:hAnsi="Palatino Linotype"/>
        <w:b/>
        <w:bCs/>
        <w:sz w:val="20"/>
        <w:szCs w:val="20"/>
      </w:rPr>
      <w:fldChar w:fldCharType="separate"/>
    </w:r>
    <w:r>
      <w:rPr>
        <w:rFonts w:ascii="Palatino Linotype" w:hAnsi="Palatino Linotype"/>
        <w:b/>
        <w:bCs/>
        <w:noProof/>
        <w:sz w:val="20"/>
        <w:szCs w:val="20"/>
      </w:rPr>
      <w:t>15</w:t>
    </w:r>
    <w:r w:rsidRPr="00870A5C">
      <w:rPr>
        <w:rFonts w:ascii="Palatino Linotype" w:hAnsi="Palatino Linotype"/>
        <w:b/>
        <w:bCs/>
        <w:sz w:val="20"/>
        <w:szCs w:val="20"/>
      </w:rPr>
      <w:fldChar w:fldCharType="end"/>
    </w:r>
  </w:p>
  <w:p w:rsidR="00B424D6" w:rsidRDefault="00B424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D6" w:rsidRDefault="00B42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4D6" w:rsidRDefault="00B424D6">
      <w:pPr>
        <w:spacing w:after="0" w:line="240" w:lineRule="auto"/>
      </w:pPr>
      <w:r>
        <w:separator/>
      </w:r>
    </w:p>
  </w:footnote>
  <w:footnote w:type="continuationSeparator" w:id="0">
    <w:p w:rsidR="00B424D6" w:rsidRDefault="00B424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D6" w:rsidRDefault="00B424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D6" w:rsidRPr="0021072B" w:rsidRDefault="00B424D6" w:rsidP="001B6198">
    <w:pPr>
      <w:ind w:left="-709"/>
      <w:jc w:val="center"/>
      <w:rPr>
        <w:rFonts w:ascii="Palatino Linotype" w:hAnsi="Palatino Linotype"/>
        <w:b/>
        <w:sz w:val="24"/>
      </w:rPr>
    </w:pPr>
    <w:r w:rsidRPr="0021072B">
      <w:rPr>
        <w:rFonts w:ascii="Palatino Linotype" w:hAnsi="Palatino Linotype"/>
        <w:b/>
        <w:sz w:val="24"/>
      </w:rPr>
      <w:t>ANEXA 3 – Inventarul măsurilor de transparenţă instituţională şi de prevenire a corupţiei, precum şi indicatorii de evaluare</w:t>
    </w:r>
  </w:p>
  <w:p w:rsidR="00B424D6" w:rsidRPr="001B6198" w:rsidRDefault="00B424D6" w:rsidP="001B6198">
    <w:pPr>
      <w:pStyle w:val="Header"/>
    </w:pPr>
    <w:r>
      <w:t>NR INREGISTRARE 38561/28.12.2018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D6" w:rsidRDefault="00B424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E1C"/>
    <w:rsid w:val="00051F21"/>
    <w:rsid w:val="000614E6"/>
    <w:rsid w:val="00084314"/>
    <w:rsid w:val="00122D1B"/>
    <w:rsid w:val="0012654C"/>
    <w:rsid w:val="00151D95"/>
    <w:rsid w:val="0017528D"/>
    <w:rsid w:val="00197EA0"/>
    <w:rsid w:val="001A2F74"/>
    <w:rsid w:val="001B6198"/>
    <w:rsid w:val="001C70D2"/>
    <w:rsid w:val="001E4493"/>
    <w:rsid w:val="001F66E0"/>
    <w:rsid w:val="0021072B"/>
    <w:rsid w:val="0023041F"/>
    <w:rsid w:val="00265094"/>
    <w:rsid w:val="002918EB"/>
    <w:rsid w:val="0033040D"/>
    <w:rsid w:val="00377599"/>
    <w:rsid w:val="0038278E"/>
    <w:rsid w:val="003D58D1"/>
    <w:rsid w:val="003F451A"/>
    <w:rsid w:val="00472B98"/>
    <w:rsid w:val="004A3E29"/>
    <w:rsid w:val="004C2B92"/>
    <w:rsid w:val="004C4E20"/>
    <w:rsid w:val="004D4AE4"/>
    <w:rsid w:val="0050240A"/>
    <w:rsid w:val="00507E9D"/>
    <w:rsid w:val="005161A9"/>
    <w:rsid w:val="00527F20"/>
    <w:rsid w:val="005664BD"/>
    <w:rsid w:val="0057288A"/>
    <w:rsid w:val="0059629D"/>
    <w:rsid w:val="005D57BD"/>
    <w:rsid w:val="005E587B"/>
    <w:rsid w:val="005E6E84"/>
    <w:rsid w:val="00615C55"/>
    <w:rsid w:val="006566B9"/>
    <w:rsid w:val="00664DFE"/>
    <w:rsid w:val="00665B55"/>
    <w:rsid w:val="00681F96"/>
    <w:rsid w:val="006C60F9"/>
    <w:rsid w:val="006D39A1"/>
    <w:rsid w:val="006F1C08"/>
    <w:rsid w:val="00701E6B"/>
    <w:rsid w:val="00705713"/>
    <w:rsid w:val="00712C63"/>
    <w:rsid w:val="007453B1"/>
    <w:rsid w:val="00765619"/>
    <w:rsid w:val="007879FA"/>
    <w:rsid w:val="007A243E"/>
    <w:rsid w:val="00840E1C"/>
    <w:rsid w:val="00870A5C"/>
    <w:rsid w:val="008A376E"/>
    <w:rsid w:val="00912A0B"/>
    <w:rsid w:val="009220C6"/>
    <w:rsid w:val="00944923"/>
    <w:rsid w:val="009453DB"/>
    <w:rsid w:val="00947F2B"/>
    <w:rsid w:val="009A274A"/>
    <w:rsid w:val="00A00E9E"/>
    <w:rsid w:val="00AC6442"/>
    <w:rsid w:val="00AE719D"/>
    <w:rsid w:val="00B1685D"/>
    <w:rsid w:val="00B361E6"/>
    <w:rsid w:val="00B424D6"/>
    <w:rsid w:val="00B9439C"/>
    <w:rsid w:val="00BA2A36"/>
    <w:rsid w:val="00BB534A"/>
    <w:rsid w:val="00BE6D12"/>
    <w:rsid w:val="00C55C30"/>
    <w:rsid w:val="00C6686F"/>
    <w:rsid w:val="00CA7D6A"/>
    <w:rsid w:val="00CF2FE9"/>
    <w:rsid w:val="00D0611F"/>
    <w:rsid w:val="00D07D58"/>
    <w:rsid w:val="00D24863"/>
    <w:rsid w:val="00D43082"/>
    <w:rsid w:val="00D93C6F"/>
    <w:rsid w:val="00DB7ED0"/>
    <w:rsid w:val="00DD66CB"/>
    <w:rsid w:val="00E16A48"/>
    <w:rsid w:val="00E537CD"/>
    <w:rsid w:val="00E563A4"/>
    <w:rsid w:val="00EC367F"/>
    <w:rsid w:val="00ED7733"/>
    <w:rsid w:val="00EF77A4"/>
    <w:rsid w:val="00F00881"/>
    <w:rsid w:val="00F04E63"/>
    <w:rsid w:val="00F505CE"/>
    <w:rsid w:val="00F64E4A"/>
    <w:rsid w:val="00FC559A"/>
    <w:rsid w:val="00FD793C"/>
    <w:rsid w:val="00FE0F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1C"/>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0E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40E1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40E1C"/>
    <w:rPr>
      <w:rFonts w:cs="Times New Roman"/>
    </w:rPr>
  </w:style>
  <w:style w:type="paragraph" w:styleId="Footer">
    <w:name w:val="footer"/>
    <w:basedOn w:val="Normal"/>
    <w:link w:val="FooterChar"/>
    <w:uiPriority w:val="99"/>
    <w:rsid w:val="00840E1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40E1C"/>
    <w:rPr>
      <w:rFonts w:cs="Times New Roman"/>
    </w:rPr>
  </w:style>
</w:styles>
</file>

<file path=word/webSettings.xml><?xml version="1.0" encoding="utf-8"?>
<w:webSettings xmlns:r="http://schemas.openxmlformats.org/officeDocument/2006/relationships" xmlns:w="http://schemas.openxmlformats.org/wordprocessingml/2006/main">
  <w:divs>
    <w:div w:id="538664952">
      <w:marLeft w:val="0"/>
      <w:marRight w:val="0"/>
      <w:marTop w:val="0"/>
      <w:marBottom w:val="0"/>
      <w:divBdr>
        <w:top w:val="none" w:sz="0" w:space="0" w:color="auto"/>
        <w:left w:val="none" w:sz="0" w:space="0" w:color="auto"/>
        <w:bottom w:val="none" w:sz="0" w:space="0" w:color="auto"/>
        <w:right w:val="none" w:sz="0" w:space="0" w:color="auto"/>
      </w:divBdr>
    </w:div>
    <w:div w:id="538664953">
      <w:marLeft w:val="0"/>
      <w:marRight w:val="0"/>
      <w:marTop w:val="0"/>
      <w:marBottom w:val="0"/>
      <w:divBdr>
        <w:top w:val="none" w:sz="0" w:space="0" w:color="auto"/>
        <w:left w:val="none" w:sz="0" w:space="0" w:color="auto"/>
        <w:bottom w:val="none" w:sz="0" w:space="0" w:color="auto"/>
        <w:right w:val="none" w:sz="0" w:space="0" w:color="auto"/>
      </w:divBdr>
    </w:div>
    <w:div w:id="538664954">
      <w:marLeft w:val="0"/>
      <w:marRight w:val="0"/>
      <w:marTop w:val="0"/>
      <w:marBottom w:val="0"/>
      <w:divBdr>
        <w:top w:val="none" w:sz="0" w:space="0" w:color="auto"/>
        <w:left w:val="none" w:sz="0" w:space="0" w:color="auto"/>
        <w:bottom w:val="none" w:sz="0" w:space="0" w:color="auto"/>
        <w:right w:val="none" w:sz="0" w:space="0" w:color="auto"/>
      </w:divBdr>
    </w:div>
    <w:div w:id="538664955">
      <w:marLeft w:val="0"/>
      <w:marRight w:val="0"/>
      <w:marTop w:val="0"/>
      <w:marBottom w:val="0"/>
      <w:divBdr>
        <w:top w:val="none" w:sz="0" w:space="0" w:color="auto"/>
        <w:left w:val="none" w:sz="0" w:space="0" w:color="auto"/>
        <w:bottom w:val="none" w:sz="0" w:space="0" w:color="auto"/>
        <w:right w:val="none" w:sz="0" w:space="0" w:color="auto"/>
      </w:divBdr>
    </w:div>
    <w:div w:id="538664956">
      <w:marLeft w:val="0"/>
      <w:marRight w:val="0"/>
      <w:marTop w:val="0"/>
      <w:marBottom w:val="0"/>
      <w:divBdr>
        <w:top w:val="none" w:sz="0" w:space="0" w:color="auto"/>
        <w:left w:val="none" w:sz="0" w:space="0" w:color="auto"/>
        <w:bottom w:val="none" w:sz="0" w:space="0" w:color="auto"/>
        <w:right w:val="none" w:sz="0" w:space="0" w:color="auto"/>
      </w:divBdr>
    </w:div>
    <w:div w:id="538664957">
      <w:marLeft w:val="0"/>
      <w:marRight w:val="0"/>
      <w:marTop w:val="0"/>
      <w:marBottom w:val="0"/>
      <w:divBdr>
        <w:top w:val="none" w:sz="0" w:space="0" w:color="auto"/>
        <w:left w:val="none" w:sz="0" w:space="0" w:color="auto"/>
        <w:bottom w:val="none" w:sz="0" w:space="0" w:color="auto"/>
        <w:right w:val="none" w:sz="0" w:space="0" w:color="auto"/>
      </w:divBdr>
    </w:div>
    <w:div w:id="538664958">
      <w:marLeft w:val="0"/>
      <w:marRight w:val="0"/>
      <w:marTop w:val="0"/>
      <w:marBottom w:val="0"/>
      <w:divBdr>
        <w:top w:val="none" w:sz="0" w:space="0" w:color="auto"/>
        <w:left w:val="none" w:sz="0" w:space="0" w:color="auto"/>
        <w:bottom w:val="none" w:sz="0" w:space="0" w:color="auto"/>
        <w:right w:val="none" w:sz="0" w:space="0" w:color="auto"/>
      </w:divBdr>
    </w:div>
    <w:div w:id="538664959">
      <w:marLeft w:val="0"/>
      <w:marRight w:val="0"/>
      <w:marTop w:val="0"/>
      <w:marBottom w:val="0"/>
      <w:divBdr>
        <w:top w:val="none" w:sz="0" w:space="0" w:color="auto"/>
        <w:left w:val="none" w:sz="0" w:space="0" w:color="auto"/>
        <w:bottom w:val="none" w:sz="0" w:space="0" w:color="auto"/>
        <w:right w:val="none" w:sz="0" w:space="0" w:color="auto"/>
      </w:divBdr>
    </w:div>
    <w:div w:id="538664960">
      <w:marLeft w:val="0"/>
      <w:marRight w:val="0"/>
      <w:marTop w:val="0"/>
      <w:marBottom w:val="0"/>
      <w:divBdr>
        <w:top w:val="none" w:sz="0" w:space="0" w:color="auto"/>
        <w:left w:val="none" w:sz="0" w:space="0" w:color="auto"/>
        <w:bottom w:val="none" w:sz="0" w:space="0" w:color="auto"/>
        <w:right w:val="none" w:sz="0" w:space="0" w:color="auto"/>
      </w:divBdr>
    </w:div>
    <w:div w:id="538664961">
      <w:marLeft w:val="0"/>
      <w:marRight w:val="0"/>
      <w:marTop w:val="0"/>
      <w:marBottom w:val="0"/>
      <w:divBdr>
        <w:top w:val="none" w:sz="0" w:space="0" w:color="auto"/>
        <w:left w:val="none" w:sz="0" w:space="0" w:color="auto"/>
        <w:bottom w:val="none" w:sz="0" w:space="0" w:color="auto"/>
        <w:right w:val="none" w:sz="0" w:space="0" w:color="auto"/>
      </w:divBdr>
    </w:div>
    <w:div w:id="538664962">
      <w:marLeft w:val="0"/>
      <w:marRight w:val="0"/>
      <w:marTop w:val="0"/>
      <w:marBottom w:val="0"/>
      <w:divBdr>
        <w:top w:val="none" w:sz="0" w:space="0" w:color="auto"/>
        <w:left w:val="none" w:sz="0" w:space="0" w:color="auto"/>
        <w:bottom w:val="none" w:sz="0" w:space="0" w:color="auto"/>
        <w:right w:val="none" w:sz="0" w:space="0" w:color="auto"/>
      </w:divBdr>
    </w:div>
    <w:div w:id="538664963">
      <w:marLeft w:val="0"/>
      <w:marRight w:val="0"/>
      <w:marTop w:val="0"/>
      <w:marBottom w:val="0"/>
      <w:divBdr>
        <w:top w:val="none" w:sz="0" w:space="0" w:color="auto"/>
        <w:left w:val="none" w:sz="0" w:space="0" w:color="auto"/>
        <w:bottom w:val="none" w:sz="0" w:space="0" w:color="auto"/>
        <w:right w:val="none" w:sz="0" w:space="0" w:color="auto"/>
      </w:divBdr>
    </w:div>
    <w:div w:id="538664964">
      <w:marLeft w:val="0"/>
      <w:marRight w:val="0"/>
      <w:marTop w:val="0"/>
      <w:marBottom w:val="0"/>
      <w:divBdr>
        <w:top w:val="none" w:sz="0" w:space="0" w:color="auto"/>
        <w:left w:val="none" w:sz="0" w:space="0" w:color="auto"/>
        <w:bottom w:val="none" w:sz="0" w:space="0" w:color="auto"/>
        <w:right w:val="none" w:sz="0" w:space="0" w:color="auto"/>
      </w:divBdr>
    </w:div>
    <w:div w:id="538664965">
      <w:marLeft w:val="0"/>
      <w:marRight w:val="0"/>
      <w:marTop w:val="0"/>
      <w:marBottom w:val="0"/>
      <w:divBdr>
        <w:top w:val="none" w:sz="0" w:space="0" w:color="auto"/>
        <w:left w:val="none" w:sz="0" w:space="0" w:color="auto"/>
        <w:bottom w:val="none" w:sz="0" w:space="0" w:color="auto"/>
        <w:right w:val="none" w:sz="0" w:space="0" w:color="auto"/>
      </w:divBdr>
    </w:div>
    <w:div w:id="538664966">
      <w:marLeft w:val="0"/>
      <w:marRight w:val="0"/>
      <w:marTop w:val="0"/>
      <w:marBottom w:val="0"/>
      <w:divBdr>
        <w:top w:val="none" w:sz="0" w:space="0" w:color="auto"/>
        <w:left w:val="none" w:sz="0" w:space="0" w:color="auto"/>
        <w:bottom w:val="none" w:sz="0" w:space="0" w:color="auto"/>
        <w:right w:val="none" w:sz="0" w:space="0" w:color="auto"/>
      </w:divBdr>
    </w:div>
    <w:div w:id="538664967">
      <w:marLeft w:val="0"/>
      <w:marRight w:val="0"/>
      <w:marTop w:val="0"/>
      <w:marBottom w:val="0"/>
      <w:divBdr>
        <w:top w:val="none" w:sz="0" w:space="0" w:color="auto"/>
        <w:left w:val="none" w:sz="0" w:space="0" w:color="auto"/>
        <w:bottom w:val="none" w:sz="0" w:space="0" w:color="auto"/>
        <w:right w:val="none" w:sz="0" w:space="0" w:color="auto"/>
      </w:divBdr>
    </w:div>
    <w:div w:id="538664968">
      <w:marLeft w:val="0"/>
      <w:marRight w:val="0"/>
      <w:marTop w:val="0"/>
      <w:marBottom w:val="0"/>
      <w:divBdr>
        <w:top w:val="none" w:sz="0" w:space="0" w:color="auto"/>
        <w:left w:val="none" w:sz="0" w:space="0" w:color="auto"/>
        <w:bottom w:val="none" w:sz="0" w:space="0" w:color="auto"/>
        <w:right w:val="none" w:sz="0" w:space="0" w:color="auto"/>
      </w:divBdr>
    </w:div>
    <w:div w:id="538664969">
      <w:marLeft w:val="0"/>
      <w:marRight w:val="0"/>
      <w:marTop w:val="0"/>
      <w:marBottom w:val="0"/>
      <w:divBdr>
        <w:top w:val="none" w:sz="0" w:space="0" w:color="auto"/>
        <w:left w:val="none" w:sz="0" w:space="0" w:color="auto"/>
        <w:bottom w:val="none" w:sz="0" w:space="0" w:color="auto"/>
        <w:right w:val="none" w:sz="0" w:space="0" w:color="auto"/>
      </w:divBdr>
    </w:div>
    <w:div w:id="538664970">
      <w:marLeft w:val="0"/>
      <w:marRight w:val="0"/>
      <w:marTop w:val="0"/>
      <w:marBottom w:val="0"/>
      <w:divBdr>
        <w:top w:val="none" w:sz="0" w:space="0" w:color="auto"/>
        <w:left w:val="none" w:sz="0" w:space="0" w:color="auto"/>
        <w:bottom w:val="none" w:sz="0" w:space="0" w:color="auto"/>
        <w:right w:val="none" w:sz="0" w:space="0" w:color="auto"/>
      </w:divBdr>
    </w:div>
    <w:div w:id="538664971">
      <w:marLeft w:val="0"/>
      <w:marRight w:val="0"/>
      <w:marTop w:val="0"/>
      <w:marBottom w:val="0"/>
      <w:divBdr>
        <w:top w:val="none" w:sz="0" w:space="0" w:color="auto"/>
        <w:left w:val="none" w:sz="0" w:space="0" w:color="auto"/>
        <w:bottom w:val="none" w:sz="0" w:space="0" w:color="auto"/>
        <w:right w:val="none" w:sz="0" w:space="0" w:color="auto"/>
      </w:divBdr>
    </w:div>
    <w:div w:id="538664972">
      <w:marLeft w:val="0"/>
      <w:marRight w:val="0"/>
      <w:marTop w:val="0"/>
      <w:marBottom w:val="0"/>
      <w:divBdr>
        <w:top w:val="none" w:sz="0" w:space="0" w:color="auto"/>
        <w:left w:val="none" w:sz="0" w:space="0" w:color="auto"/>
        <w:bottom w:val="none" w:sz="0" w:space="0" w:color="auto"/>
        <w:right w:val="none" w:sz="0" w:space="0" w:color="auto"/>
      </w:divBdr>
    </w:div>
    <w:div w:id="538664973">
      <w:marLeft w:val="0"/>
      <w:marRight w:val="0"/>
      <w:marTop w:val="0"/>
      <w:marBottom w:val="0"/>
      <w:divBdr>
        <w:top w:val="none" w:sz="0" w:space="0" w:color="auto"/>
        <w:left w:val="none" w:sz="0" w:space="0" w:color="auto"/>
        <w:bottom w:val="none" w:sz="0" w:space="0" w:color="auto"/>
        <w:right w:val="none" w:sz="0" w:space="0" w:color="auto"/>
      </w:divBdr>
    </w:div>
    <w:div w:id="538664974">
      <w:marLeft w:val="0"/>
      <w:marRight w:val="0"/>
      <w:marTop w:val="0"/>
      <w:marBottom w:val="0"/>
      <w:divBdr>
        <w:top w:val="none" w:sz="0" w:space="0" w:color="auto"/>
        <w:left w:val="none" w:sz="0" w:space="0" w:color="auto"/>
        <w:bottom w:val="none" w:sz="0" w:space="0" w:color="auto"/>
        <w:right w:val="none" w:sz="0" w:space="0" w:color="auto"/>
      </w:divBdr>
    </w:div>
    <w:div w:id="538664975">
      <w:marLeft w:val="0"/>
      <w:marRight w:val="0"/>
      <w:marTop w:val="0"/>
      <w:marBottom w:val="0"/>
      <w:divBdr>
        <w:top w:val="none" w:sz="0" w:space="0" w:color="auto"/>
        <w:left w:val="none" w:sz="0" w:space="0" w:color="auto"/>
        <w:bottom w:val="none" w:sz="0" w:space="0" w:color="auto"/>
        <w:right w:val="none" w:sz="0" w:space="0" w:color="auto"/>
      </w:divBdr>
    </w:div>
    <w:div w:id="538664976">
      <w:marLeft w:val="0"/>
      <w:marRight w:val="0"/>
      <w:marTop w:val="0"/>
      <w:marBottom w:val="0"/>
      <w:divBdr>
        <w:top w:val="none" w:sz="0" w:space="0" w:color="auto"/>
        <w:left w:val="none" w:sz="0" w:space="0" w:color="auto"/>
        <w:bottom w:val="none" w:sz="0" w:space="0" w:color="auto"/>
        <w:right w:val="none" w:sz="0" w:space="0" w:color="auto"/>
      </w:divBdr>
    </w:div>
    <w:div w:id="538664977">
      <w:marLeft w:val="0"/>
      <w:marRight w:val="0"/>
      <w:marTop w:val="0"/>
      <w:marBottom w:val="0"/>
      <w:divBdr>
        <w:top w:val="none" w:sz="0" w:space="0" w:color="auto"/>
        <w:left w:val="none" w:sz="0" w:space="0" w:color="auto"/>
        <w:bottom w:val="none" w:sz="0" w:space="0" w:color="auto"/>
        <w:right w:val="none" w:sz="0" w:space="0" w:color="auto"/>
      </w:divBdr>
    </w:div>
    <w:div w:id="538664978">
      <w:marLeft w:val="0"/>
      <w:marRight w:val="0"/>
      <w:marTop w:val="0"/>
      <w:marBottom w:val="0"/>
      <w:divBdr>
        <w:top w:val="none" w:sz="0" w:space="0" w:color="auto"/>
        <w:left w:val="none" w:sz="0" w:space="0" w:color="auto"/>
        <w:bottom w:val="none" w:sz="0" w:space="0" w:color="auto"/>
        <w:right w:val="none" w:sz="0" w:space="0" w:color="auto"/>
      </w:divBdr>
    </w:div>
    <w:div w:id="538664979">
      <w:marLeft w:val="0"/>
      <w:marRight w:val="0"/>
      <w:marTop w:val="0"/>
      <w:marBottom w:val="0"/>
      <w:divBdr>
        <w:top w:val="none" w:sz="0" w:space="0" w:color="auto"/>
        <w:left w:val="none" w:sz="0" w:space="0" w:color="auto"/>
        <w:bottom w:val="none" w:sz="0" w:space="0" w:color="auto"/>
        <w:right w:val="none" w:sz="0" w:space="0" w:color="auto"/>
      </w:divBdr>
    </w:div>
    <w:div w:id="538664980">
      <w:marLeft w:val="0"/>
      <w:marRight w:val="0"/>
      <w:marTop w:val="0"/>
      <w:marBottom w:val="0"/>
      <w:divBdr>
        <w:top w:val="none" w:sz="0" w:space="0" w:color="auto"/>
        <w:left w:val="none" w:sz="0" w:space="0" w:color="auto"/>
        <w:bottom w:val="none" w:sz="0" w:space="0" w:color="auto"/>
        <w:right w:val="none" w:sz="0" w:space="0" w:color="auto"/>
      </w:divBdr>
    </w:div>
    <w:div w:id="538664981">
      <w:marLeft w:val="0"/>
      <w:marRight w:val="0"/>
      <w:marTop w:val="0"/>
      <w:marBottom w:val="0"/>
      <w:divBdr>
        <w:top w:val="none" w:sz="0" w:space="0" w:color="auto"/>
        <w:left w:val="none" w:sz="0" w:space="0" w:color="auto"/>
        <w:bottom w:val="none" w:sz="0" w:space="0" w:color="auto"/>
        <w:right w:val="none" w:sz="0" w:space="0" w:color="auto"/>
      </w:divBdr>
    </w:div>
    <w:div w:id="538664982">
      <w:marLeft w:val="0"/>
      <w:marRight w:val="0"/>
      <w:marTop w:val="0"/>
      <w:marBottom w:val="0"/>
      <w:divBdr>
        <w:top w:val="none" w:sz="0" w:space="0" w:color="auto"/>
        <w:left w:val="none" w:sz="0" w:space="0" w:color="auto"/>
        <w:bottom w:val="none" w:sz="0" w:space="0" w:color="auto"/>
        <w:right w:val="none" w:sz="0" w:space="0" w:color="auto"/>
      </w:divBdr>
    </w:div>
    <w:div w:id="538664983">
      <w:marLeft w:val="0"/>
      <w:marRight w:val="0"/>
      <w:marTop w:val="0"/>
      <w:marBottom w:val="0"/>
      <w:divBdr>
        <w:top w:val="none" w:sz="0" w:space="0" w:color="auto"/>
        <w:left w:val="none" w:sz="0" w:space="0" w:color="auto"/>
        <w:bottom w:val="none" w:sz="0" w:space="0" w:color="auto"/>
        <w:right w:val="none" w:sz="0" w:space="0" w:color="auto"/>
      </w:divBdr>
    </w:div>
    <w:div w:id="538664984">
      <w:marLeft w:val="0"/>
      <w:marRight w:val="0"/>
      <w:marTop w:val="0"/>
      <w:marBottom w:val="0"/>
      <w:divBdr>
        <w:top w:val="none" w:sz="0" w:space="0" w:color="auto"/>
        <w:left w:val="none" w:sz="0" w:space="0" w:color="auto"/>
        <w:bottom w:val="none" w:sz="0" w:space="0" w:color="auto"/>
        <w:right w:val="none" w:sz="0" w:space="0" w:color="auto"/>
      </w:divBdr>
    </w:div>
    <w:div w:id="538664985">
      <w:marLeft w:val="0"/>
      <w:marRight w:val="0"/>
      <w:marTop w:val="0"/>
      <w:marBottom w:val="0"/>
      <w:divBdr>
        <w:top w:val="none" w:sz="0" w:space="0" w:color="auto"/>
        <w:left w:val="none" w:sz="0" w:space="0" w:color="auto"/>
        <w:bottom w:val="none" w:sz="0" w:space="0" w:color="auto"/>
        <w:right w:val="none" w:sz="0" w:space="0" w:color="auto"/>
      </w:divBdr>
    </w:div>
    <w:div w:id="538664986">
      <w:marLeft w:val="0"/>
      <w:marRight w:val="0"/>
      <w:marTop w:val="0"/>
      <w:marBottom w:val="0"/>
      <w:divBdr>
        <w:top w:val="none" w:sz="0" w:space="0" w:color="auto"/>
        <w:left w:val="none" w:sz="0" w:space="0" w:color="auto"/>
        <w:bottom w:val="none" w:sz="0" w:space="0" w:color="auto"/>
        <w:right w:val="none" w:sz="0" w:space="0" w:color="auto"/>
      </w:divBdr>
    </w:div>
    <w:div w:id="538664987">
      <w:marLeft w:val="0"/>
      <w:marRight w:val="0"/>
      <w:marTop w:val="0"/>
      <w:marBottom w:val="0"/>
      <w:divBdr>
        <w:top w:val="none" w:sz="0" w:space="0" w:color="auto"/>
        <w:left w:val="none" w:sz="0" w:space="0" w:color="auto"/>
        <w:bottom w:val="none" w:sz="0" w:space="0" w:color="auto"/>
        <w:right w:val="none" w:sz="0" w:space="0" w:color="auto"/>
      </w:divBdr>
    </w:div>
    <w:div w:id="538664988">
      <w:marLeft w:val="0"/>
      <w:marRight w:val="0"/>
      <w:marTop w:val="0"/>
      <w:marBottom w:val="0"/>
      <w:divBdr>
        <w:top w:val="none" w:sz="0" w:space="0" w:color="auto"/>
        <w:left w:val="none" w:sz="0" w:space="0" w:color="auto"/>
        <w:bottom w:val="none" w:sz="0" w:space="0" w:color="auto"/>
        <w:right w:val="none" w:sz="0" w:space="0" w:color="auto"/>
      </w:divBdr>
    </w:div>
    <w:div w:id="538664989">
      <w:marLeft w:val="0"/>
      <w:marRight w:val="0"/>
      <w:marTop w:val="0"/>
      <w:marBottom w:val="0"/>
      <w:divBdr>
        <w:top w:val="none" w:sz="0" w:space="0" w:color="auto"/>
        <w:left w:val="none" w:sz="0" w:space="0" w:color="auto"/>
        <w:bottom w:val="none" w:sz="0" w:space="0" w:color="auto"/>
        <w:right w:val="none" w:sz="0" w:space="0" w:color="auto"/>
      </w:divBdr>
    </w:div>
    <w:div w:id="538664990">
      <w:marLeft w:val="0"/>
      <w:marRight w:val="0"/>
      <w:marTop w:val="0"/>
      <w:marBottom w:val="0"/>
      <w:divBdr>
        <w:top w:val="none" w:sz="0" w:space="0" w:color="auto"/>
        <w:left w:val="none" w:sz="0" w:space="0" w:color="auto"/>
        <w:bottom w:val="none" w:sz="0" w:space="0" w:color="auto"/>
        <w:right w:val="none" w:sz="0" w:space="0" w:color="auto"/>
      </w:divBdr>
    </w:div>
    <w:div w:id="538664991">
      <w:marLeft w:val="0"/>
      <w:marRight w:val="0"/>
      <w:marTop w:val="0"/>
      <w:marBottom w:val="0"/>
      <w:divBdr>
        <w:top w:val="none" w:sz="0" w:space="0" w:color="auto"/>
        <w:left w:val="none" w:sz="0" w:space="0" w:color="auto"/>
        <w:bottom w:val="none" w:sz="0" w:space="0" w:color="auto"/>
        <w:right w:val="none" w:sz="0" w:space="0" w:color="auto"/>
      </w:divBdr>
    </w:div>
    <w:div w:id="538664992">
      <w:marLeft w:val="0"/>
      <w:marRight w:val="0"/>
      <w:marTop w:val="0"/>
      <w:marBottom w:val="0"/>
      <w:divBdr>
        <w:top w:val="none" w:sz="0" w:space="0" w:color="auto"/>
        <w:left w:val="none" w:sz="0" w:space="0" w:color="auto"/>
        <w:bottom w:val="none" w:sz="0" w:space="0" w:color="auto"/>
        <w:right w:val="none" w:sz="0" w:space="0" w:color="auto"/>
      </w:divBdr>
    </w:div>
    <w:div w:id="538664993">
      <w:marLeft w:val="0"/>
      <w:marRight w:val="0"/>
      <w:marTop w:val="0"/>
      <w:marBottom w:val="0"/>
      <w:divBdr>
        <w:top w:val="none" w:sz="0" w:space="0" w:color="auto"/>
        <w:left w:val="none" w:sz="0" w:space="0" w:color="auto"/>
        <w:bottom w:val="none" w:sz="0" w:space="0" w:color="auto"/>
        <w:right w:val="none" w:sz="0" w:space="0" w:color="auto"/>
      </w:divBdr>
    </w:div>
    <w:div w:id="538664994">
      <w:marLeft w:val="0"/>
      <w:marRight w:val="0"/>
      <w:marTop w:val="0"/>
      <w:marBottom w:val="0"/>
      <w:divBdr>
        <w:top w:val="none" w:sz="0" w:space="0" w:color="auto"/>
        <w:left w:val="none" w:sz="0" w:space="0" w:color="auto"/>
        <w:bottom w:val="none" w:sz="0" w:space="0" w:color="auto"/>
        <w:right w:val="none" w:sz="0" w:space="0" w:color="auto"/>
      </w:divBdr>
    </w:div>
    <w:div w:id="538664995">
      <w:marLeft w:val="0"/>
      <w:marRight w:val="0"/>
      <w:marTop w:val="0"/>
      <w:marBottom w:val="0"/>
      <w:divBdr>
        <w:top w:val="none" w:sz="0" w:space="0" w:color="auto"/>
        <w:left w:val="none" w:sz="0" w:space="0" w:color="auto"/>
        <w:bottom w:val="none" w:sz="0" w:space="0" w:color="auto"/>
        <w:right w:val="none" w:sz="0" w:space="0" w:color="auto"/>
      </w:divBdr>
    </w:div>
    <w:div w:id="538664996">
      <w:marLeft w:val="0"/>
      <w:marRight w:val="0"/>
      <w:marTop w:val="0"/>
      <w:marBottom w:val="0"/>
      <w:divBdr>
        <w:top w:val="none" w:sz="0" w:space="0" w:color="auto"/>
        <w:left w:val="none" w:sz="0" w:space="0" w:color="auto"/>
        <w:bottom w:val="none" w:sz="0" w:space="0" w:color="auto"/>
        <w:right w:val="none" w:sz="0" w:space="0" w:color="auto"/>
      </w:divBdr>
    </w:div>
    <w:div w:id="538664997">
      <w:marLeft w:val="0"/>
      <w:marRight w:val="0"/>
      <w:marTop w:val="0"/>
      <w:marBottom w:val="0"/>
      <w:divBdr>
        <w:top w:val="none" w:sz="0" w:space="0" w:color="auto"/>
        <w:left w:val="none" w:sz="0" w:space="0" w:color="auto"/>
        <w:bottom w:val="none" w:sz="0" w:space="0" w:color="auto"/>
        <w:right w:val="none" w:sz="0" w:space="0" w:color="auto"/>
      </w:divBdr>
    </w:div>
    <w:div w:id="538664998">
      <w:marLeft w:val="0"/>
      <w:marRight w:val="0"/>
      <w:marTop w:val="0"/>
      <w:marBottom w:val="0"/>
      <w:divBdr>
        <w:top w:val="none" w:sz="0" w:space="0" w:color="auto"/>
        <w:left w:val="none" w:sz="0" w:space="0" w:color="auto"/>
        <w:bottom w:val="none" w:sz="0" w:space="0" w:color="auto"/>
        <w:right w:val="none" w:sz="0" w:space="0" w:color="auto"/>
      </w:divBdr>
    </w:div>
    <w:div w:id="538664999">
      <w:marLeft w:val="0"/>
      <w:marRight w:val="0"/>
      <w:marTop w:val="0"/>
      <w:marBottom w:val="0"/>
      <w:divBdr>
        <w:top w:val="none" w:sz="0" w:space="0" w:color="auto"/>
        <w:left w:val="none" w:sz="0" w:space="0" w:color="auto"/>
        <w:bottom w:val="none" w:sz="0" w:space="0" w:color="auto"/>
        <w:right w:val="none" w:sz="0" w:space="0" w:color="auto"/>
      </w:divBdr>
    </w:div>
    <w:div w:id="538665000">
      <w:marLeft w:val="0"/>
      <w:marRight w:val="0"/>
      <w:marTop w:val="0"/>
      <w:marBottom w:val="0"/>
      <w:divBdr>
        <w:top w:val="none" w:sz="0" w:space="0" w:color="auto"/>
        <w:left w:val="none" w:sz="0" w:space="0" w:color="auto"/>
        <w:bottom w:val="none" w:sz="0" w:space="0" w:color="auto"/>
        <w:right w:val="none" w:sz="0" w:space="0" w:color="auto"/>
      </w:divBdr>
    </w:div>
    <w:div w:id="538665001">
      <w:marLeft w:val="0"/>
      <w:marRight w:val="0"/>
      <w:marTop w:val="0"/>
      <w:marBottom w:val="0"/>
      <w:divBdr>
        <w:top w:val="none" w:sz="0" w:space="0" w:color="auto"/>
        <w:left w:val="none" w:sz="0" w:space="0" w:color="auto"/>
        <w:bottom w:val="none" w:sz="0" w:space="0" w:color="auto"/>
        <w:right w:val="none" w:sz="0" w:space="0" w:color="auto"/>
      </w:divBdr>
    </w:div>
    <w:div w:id="538665002">
      <w:marLeft w:val="0"/>
      <w:marRight w:val="0"/>
      <w:marTop w:val="0"/>
      <w:marBottom w:val="0"/>
      <w:divBdr>
        <w:top w:val="none" w:sz="0" w:space="0" w:color="auto"/>
        <w:left w:val="none" w:sz="0" w:space="0" w:color="auto"/>
        <w:bottom w:val="none" w:sz="0" w:space="0" w:color="auto"/>
        <w:right w:val="none" w:sz="0" w:space="0" w:color="auto"/>
      </w:divBdr>
    </w:div>
    <w:div w:id="538665003">
      <w:marLeft w:val="0"/>
      <w:marRight w:val="0"/>
      <w:marTop w:val="0"/>
      <w:marBottom w:val="0"/>
      <w:divBdr>
        <w:top w:val="none" w:sz="0" w:space="0" w:color="auto"/>
        <w:left w:val="none" w:sz="0" w:space="0" w:color="auto"/>
        <w:bottom w:val="none" w:sz="0" w:space="0" w:color="auto"/>
        <w:right w:val="none" w:sz="0" w:space="0" w:color="auto"/>
      </w:divBdr>
    </w:div>
    <w:div w:id="538665004">
      <w:marLeft w:val="0"/>
      <w:marRight w:val="0"/>
      <w:marTop w:val="0"/>
      <w:marBottom w:val="0"/>
      <w:divBdr>
        <w:top w:val="none" w:sz="0" w:space="0" w:color="auto"/>
        <w:left w:val="none" w:sz="0" w:space="0" w:color="auto"/>
        <w:bottom w:val="none" w:sz="0" w:space="0" w:color="auto"/>
        <w:right w:val="none" w:sz="0" w:space="0" w:color="auto"/>
      </w:divBdr>
    </w:div>
    <w:div w:id="538665005">
      <w:marLeft w:val="0"/>
      <w:marRight w:val="0"/>
      <w:marTop w:val="0"/>
      <w:marBottom w:val="0"/>
      <w:divBdr>
        <w:top w:val="none" w:sz="0" w:space="0" w:color="auto"/>
        <w:left w:val="none" w:sz="0" w:space="0" w:color="auto"/>
        <w:bottom w:val="none" w:sz="0" w:space="0" w:color="auto"/>
        <w:right w:val="none" w:sz="0" w:space="0" w:color="auto"/>
      </w:divBdr>
    </w:div>
    <w:div w:id="538665006">
      <w:marLeft w:val="0"/>
      <w:marRight w:val="0"/>
      <w:marTop w:val="0"/>
      <w:marBottom w:val="0"/>
      <w:divBdr>
        <w:top w:val="none" w:sz="0" w:space="0" w:color="auto"/>
        <w:left w:val="none" w:sz="0" w:space="0" w:color="auto"/>
        <w:bottom w:val="none" w:sz="0" w:space="0" w:color="auto"/>
        <w:right w:val="none" w:sz="0" w:space="0" w:color="auto"/>
      </w:divBdr>
    </w:div>
    <w:div w:id="538665007">
      <w:marLeft w:val="0"/>
      <w:marRight w:val="0"/>
      <w:marTop w:val="0"/>
      <w:marBottom w:val="0"/>
      <w:divBdr>
        <w:top w:val="none" w:sz="0" w:space="0" w:color="auto"/>
        <w:left w:val="none" w:sz="0" w:space="0" w:color="auto"/>
        <w:bottom w:val="none" w:sz="0" w:space="0" w:color="auto"/>
        <w:right w:val="none" w:sz="0" w:space="0" w:color="auto"/>
      </w:divBdr>
    </w:div>
    <w:div w:id="538665008">
      <w:marLeft w:val="0"/>
      <w:marRight w:val="0"/>
      <w:marTop w:val="0"/>
      <w:marBottom w:val="0"/>
      <w:divBdr>
        <w:top w:val="none" w:sz="0" w:space="0" w:color="auto"/>
        <w:left w:val="none" w:sz="0" w:space="0" w:color="auto"/>
        <w:bottom w:val="none" w:sz="0" w:space="0" w:color="auto"/>
        <w:right w:val="none" w:sz="0" w:space="0" w:color="auto"/>
      </w:divBdr>
    </w:div>
    <w:div w:id="538665009">
      <w:marLeft w:val="0"/>
      <w:marRight w:val="0"/>
      <w:marTop w:val="0"/>
      <w:marBottom w:val="0"/>
      <w:divBdr>
        <w:top w:val="none" w:sz="0" w:space="0" w:color="auto"/>
        <w:left w:val="none" w:sz="0" w:space="0" w:color="auto"/>
        <w:bottom w:val="none" w:sz="0" w:space="0" w:color="auto"/>
        <w:right w:val="none" w:sz="0" w:space="0" w:color="auto"/>
      </w:divBdr>
    </w:div>
    <w:div w:id="538665010">
      <w:marLeft w:val="0"/>
      <w:marRight w:val="0"/>
      <w:marTop w:val="0"/>
      <w:marBottom w:val="0"/>
      <w:divBdr>
        <w:top w:val="none" w:sz="0" w:space="0" w:color="auto"/>
        <w:left w:val="none" w:sz="0" w:space="0" w:color="auto"/>
        <w:bottom w:val="none" w:sz="0" w:space="0" w:color="auto"/>
        <w:right w:val="none" w:sz="0" w:space="0" w:color="auto"/>
      </w:divBdr>
    </w:div>
    <w:div w:id="538665011">
      <w:marLeft w:val="0"/>
      <w:marRight w:val="0"/>
      <w:marTop w:val="0"/>
      <w:marBottom w:val="0"/>
      <w:divBdr>
        <w:top w:val="none" w:sz="0" w:space="0" w:color="auto"/>
        <w:left w:val="none" w:sz="0" w:space="0" w:color="auto"/>
        <w:bottom w:val="none" w:sz="0" w:space="0" w:color="auto"/>
        <w:right w:val="none" w:sz="0" w:space="0" w:color="auto"/>
      </w:divBdr>
    </w:div>
    <w:div w:id="538665012">
      <w:marLeft w:val="0"/>
      <w:marRight w:val="0"/>
      <w:marTop w:val="0"/>
      <w:marBottom w:val="0"/>
      <w:divBdr>
        <w:top w:val="none" w:sz="0" w:space="0" w:color="auto"/>
        <w:left w:val="none" w:sz="0" w:space="0" w:color="auto"/>
        <w:bottom w:val="none" w:sz="0" w:space="0" w:color="auto"/>
        <w:right w:val="none" w:sz="0" w:space="0" w:color="auto"/>
      </w:divBdr>
    </w:div>
    <w:div w:id="538665013">
      <w:marLeft w:val="0"/>
      <w:marRight w:val="0"/>
      <w:marTop w:val="0"/>
      <w:marBottom w:val="0"/>
      <w:divBdr>
        <w:top w:val="none" w:sz="0" w:space="0" w:color="auto"/>
        <w:left w:val="none" w:sz="0" w:space="0" w:color="auto"/>
        <w:bottom w:val="none" w:sz="0" w:space="0" w:color="auto"/>
        <w:right w:val="none" w:sz="0" w:space="0" w:color="auto"/>
      </w:divBdr>
    </w:div>
    <w:div w:id="538665014">
      <w:marLeft w:val="0"/>
      <w:marRight w:val="0"/>
      <w:marTop w:val="0"/>
      <w:marBottom w:val="0"/>
      <w:divBdr>
        <w:top w:val="none" w:sz="0" w:space="0" w:color="auto"/>
        <w:left w:val="none" w:sz="0" w:space="0" w:color="auto"/>
        <w:bottom w:val="none" w:sz="0" w:space="0" w:color="auto"/>
        <w:right w:val="none" w:sz="0" w:space="0" w:color="auto"/>
      </w:divBdr>
    </w:div>
    <w:div w:id="538665015">
      <w:marLeft w:val="0"/>
      <w:marRight w:val="0"/>
      <w:marTop w:val="0"/>
      <w:marBottom w:val="0"/>
      <w:divBdr>
        <w:top w:val="none" w:sz="0" w:space="0" w:color="auto"/>
        <w:left w:val="none" w:sz="0" w:space="0" w:color="auto"/>
        <w:bottom w:val="none" w:sz="0" w:space="0" w:color="auto"/>
        <w:right w:val="none" w:sz="0" w:space="0" w:color="auto"/>
      </w:divBdr>
    </w:div>
    <w:div w:id="538665016">
      <w:marLeft w:val="0"/>
      <w:marRight w:val="0"/>
      <w:marTop w:val="0"/>
      <w:marBottom w:val="0"/>
      <w:divBdr>
        <w:top w:val="none" w:sz="0" w:space="0" w:color="auto"/>
        <w:left w:val="none" w:sz="0" w:space="0" w:color="auto"/>
        <w:bottom w:val="none" w:sz="0" w:space="0" w:color="auto"/>
        <w:right w:val="none" w:sz="0" w:space="0" w:color="auto"/>
      </w:divBdr>
    </w:div>
    <w:div w:id="538665017">
      <w:marLeft w:val="0"/>
      <w:marRight w:val="0"/>
      <w:marTop w:val="0"/>
      <w:marBottom w:val="0"/>
      <w:divBdr>
        <w:top w:val="none" w:sz="0" w:space="0" w:color="auto"/>
        <w:left w:val="none" w:sz="0" w:space="0" w:color="auto"/>
        <w:bottom w:val="none" w:sz="0" w:space="0" w:color="auto"/>
        <w:right w:val="none" w:sz="0" w:space="0" w:color="auto"/>
      </w:divBdr>
    </w:div>
    <w:div w:id="538665018">
      <w:marLeft w:val="0"/>
      <w:marRight w:val="0"/>
      <w:marTop w:val="0"/>
      <w:marBottom w:val="0"/>
      <w:divBdr>
        <w:top w:val="none" w:sz="0" w:space="0" w:color="auto"/>
        <w:left w:val="none" w:sz="0" w:space="0" w:color="auto"/>
        <w:bottom w:val="none" w:sz="0" w:space="0" w:color="auto"/>
        <w:right w:val="none" w:sz="0" w:space="0" w:color="auto"/>
      </w:divBdr>
    </w:div>
    <w:div w:id="538665019">
      <w:marLeft w:val="0"/>
      <w:marRight w:val="0"/>
      <w:marTop w:val="0"/>
      <w:marBottom w:val="0"/>
      <w:divBdr>
        <w:top w:val="none" w:sz="0" w:space="0" w:color="auto"/>
        <w:left w:val="none" w:sz="0" w:space="0" w:color="auto"/>
        <w:bottom w:val="none" w:sz="0" w:space="0" w:color="auto"/>
        <w:right w:val="none" w:sz="0" w:space="0" w:color="auto"/>
      </w:divBdr>
    </w:div>
    <w:div w:id="538665020">
      <w:marLeft w:val="0"/>
      <w:marRight w:val="0"/>
      <w:marTop w:val="0"/>
      <w:marBottom w:val="0"/>
      <w:divBdr>
        <w:top w:val="none" w:sz="0" w:space="0" w:color="auto"/>
        <w:left w:val="none" w:sz="0" w:space="0" w:color="auto"/>
        <w:bottom w:val="none" w:sz="0" w:space="0" w:color="auto"/>
        <w:right w:val="none" w:sz="0" w:space="0" w:color="auto"/>
      </w:divBdr>
    </w:div>
    <w:div w:id="538665021">
      <w:marLeft w:val="0"/>
      <w:marRight w:val="0"/>
      <w:marTop w:val="0"/>
      <w:marBottom w:val="0"/>
      <w:divBdr>
        <w:top w:val="none" w:sz="0" w:space="0" w:color="auto"/>
        <w:left w:val="none" w:sz="0" w:space="0" w:color="auto"/>
        <w:bottom w:val="none" w:sz="0" w:space="0" w:color="auto"/>
        <w:right w:val="none" w:sz="0" w:space="0" w:color="auto"/>
      </w:divBdr>
    </w:div>
    <w:div w:id="538665022">
      <w:marLeft w:val="0"/>
      <w:marRight w:val="0"/>
      <w:marTop w:val="0"/>
      <w:marBottom w:val="0"/>
      <w:divBdr>
        <w:top w:val="none" w:sz="0" w:space="0" w:color="auto"/>
        <w:left w:val="none" w:sz="0" w:space="0" w:color="auto"/>
        <w:bottom w:val="none" w:sz="0" w:space="0" w:color="auto"/>
        <w:right w:val="none" w:sz="0" w:space="0" w:color="auto"/>
      </w:divBdr>
    </w:div>
    <w:div w:id="538665023">
      <w:marLeft w:val="0"/>
      <w:marRight w:val="0"/>
      <w:marTop w:val="0"/>
      <w:marBottom w:val="0"/>
      <w:divBdr>
        <w:top w:val="none" w:sz="0" w:space="0" w:color="auto"/>
        <w:left w:val="none" w:sz="0" w:space="0" w:color="auto"/>
        <w:bottom w:val="none" w:sz="0" w:space="0" w:color="auto"/>
        <w:right w:val="none" w:sz="0" w:space="0" w:color="auto"/>
      </w:divBdr>
    </w:div>
    <w:div w:id="538665024">
      <w:marLeft w:val="0"/>
      <w:marRight w:val="0"/>
      <w:marTop w:val="0"/>
      <w:marBottom w:val="0"/>
      <w:divBdr>
        <w:top w:val="none" w:sz="0" w:space="0" w:color="auto"/>
        <w:left w:val="none" w:sz="0" w:space="0" w:color="auto"/>
        <w:bottom w:val="none" w:sz="0" w:space="0" w:color="auto"/>
        <w:right w:val="none" w:sz="0" w:space="0" w:color="auto"/>
      </w:divBdr>
    </w:div>
    <w:div w:id="538665025">
      <w:marLeft w:val="0"/>
      <w:marRight w:val="0"/>
      <w:marTop w:val="0"/>
      <w:marBottom w:val="0"/>
      <w:divBdr>
        <w:top w:val="none" w:sz="0" w:space="0" w:color="auto"/>
        <w:left w:val="none" w:sz="0" w:space="0" w:color="auto"/>
        <w:bottom w:val="none" w:sz="0" w:space="0" w:color="auto"/>
        <w:right w:val="none" w:sz="0" w:space="0" w:color="auto"/>
      </w:divBdr>
    </w:div>
    <w:div w:id="538665026">
      <w:marLeft w:val="0"/>
      <w:marRight w:val="0"/>
      <w:marTop w:val="0"/>
      <w:marBottom w:val="0"/>
      <w:divBdr>
        <w:top w:val="none" w:sz="0" w:space="0" w:color="auto"/>
        <w:left w:val="none" w:sz="0" w:space="0" w:color="auto"/>
        <w:bottom w:val="none" w:sz="0" w:space="0" w:color="auto"/>
        <w:right w:val="none" w:sz="0" w:space="0" w:color="auto"/>
      </w:divBdr>
    </w:div>
    <w:div w:id="538665027">
      <w:marLeft w:val="0"/>
      <w:marRight w:val="0"/>
      <w:marTop w:val="0"/>
      <w:marBottom w:val="0"/>
      <w:divBdr>
        <w:top w:val="none" w:sz="0" w:space="0" w:color="auto"/>
        <w:left w:val="none" w:sz="0" w:space="0" w:color="auto"/>
        <w:bottom w:val="none" w:sz="0" w:space="0" w:color="auto"/>
        <w:right w:val="none" w:sz="0" w:space="0" w:color="auto"/>
      </w:divBdr>
    </w:div>
    <w:div w:id="538665028">
      <w:marLeft w:val="0"/>
      <w:marRight w:val="0"/>
      <w:marTop w:val="0"/>
      <w:marBottom w:val="0"/>
      <w:divBdr>
        <w:top w:val="none" w:sz="0" w:space="0" w:color="auto"/>
        <w:left w:val="none" w:sz="0" w:space="0" w:color="auto"/>
        <w:bottom w:val="none" w:sz="0" w:space="0" w:color="auto"/>
        <w:right w:val="none" w:sz="0" w:space="0" w:color="auto"/>
      </w:divBdr>
    </w:div>
    <w:div w:id="538665029">
      <w:marLeft w:val="0"/>
      <w:marRight w:val="0"/>
      <w:marTop w:val="0"/>
      <w:marBottom w:val="0"/>
      <w:divBdr>
        <w:top w:val="none" w:sz="0" w:space="0" w:color="auto"/>
        <w:left w:val="none" w:sz="0" w:space="0" w:color="auto"/>
        <w:bottom w:val="none" w:sz="0" w:space="0" w:color="auto"/>
        <w:right w:val="none" w:sz="0" w:space="0" w:color="auto"/>
      </w:divBdr>
    </w:div>
    <w:div w:id="538665030">
      <w:marLeft w:val="0"/>
      <w:marRight w:val="0"/>
      <w:marTop w:val="0"/>
      <w:marBottom w:val="0"/>
      <w:divBdr>
        <w:top w:val="none" w:sz="0" w:space="0" w:color="auto"/>
        <w:left w:val="none" w:sz="0" w:space="0" w:color="auto"/>
        <w:bottom w:val="none" w:sz="0" w:space="0" w:color="auto"/>
        <w:right w:val="none" w:sz="0" w:space="0" w:color="auto"/>
      </w:divBdr>
    </w:div>
    <w:div w:id="538665031">
      <w:marLeft w:val="0"/>
      <w:marRight w:val="0"/>
      <w:marTop w:val="0"/>
      <w:marBottom w:val="0"/>
      <w:divBdr>
        <w:top w:val="none" w:sz="0" w:space="0" w:color="auto"/>
        <w:left w:val="none" w:sz="0" w:space="0" w:color="auto"/>
        <w:bottom w:val="none" w:sz="0" w:space="0" w:color="auto"/>
        <w:right w:val="none" w:sz="0" w:space="0" w:color="auto"/>
      </w:divBdr>
    </w:div>
    <w:div w:id="538665032">
      <w:marLeft w:val="0"/>
      <w:marRight w:val="0"/>
      <w:marTop w:val="0"/>
      <w:marBottom w:val="0"/>
      <w:divBdr>
        <w:top w:val="none" w:sz="0" w:space="0" w:color="auto"/>
        <w:left w:val="none" w:sz="0" w:space="0" w:color="auto"/>
        <w:bottom w:val="none" w:sz="0" w:space="0" w:color="auto"/>
        <w:right w:val="none" w:sz="0" w:space="0" w:color="auto"/>
      </w:divBdr>
    </w:div>
    <w:div w:id="538665033">
      <w:marLeft w:val="0"/>
      <w:marRight w:val="0"/>
      <w:marTop w:val="0"/>
      <w:marBottom w:val="0"/>
      <w:divBdr>
        <w:top w:val="none" w:sz="0" w:space="0" w:color="auto"/>
        <w:left w:val="none" w:sz="0" w:space="0" w:color="auto"/>
        <w:bottom w:val="none" w:sz="0" w:space="0" w:color="auto"/>
        <w:right w:val="none" w:sz="0" w:space="0" w:color="auto"/>
      </w:divBdr>
    </w:div>
    <w:div w:id="538665034">
      <w:marLeft w:val="0"/>
      <w:marRight w:val="0"/>
      <w:marTop w:val="0"/>
      <w:marBottom w:val="0"/>
      <w:divBdr>
        <w:top w:val="none" w:sz="0" w:space="0" w:color="auto"/>
        <w:left w:val="none" w:sz="0" w:space="0" w:color="auto"/>
        <w:bottom w:val="none" w:sz="0" w:space="0" w:color="auto"/>
        <w:right w:val="none" w:sz="0" w:space="0" w:color="auto"/>
      </w:divBdr>
    </w:div>
    <w:div w:id="538665035">
      <w:marLeft w:val="0"/>
      <w:marRight w:val="0"/>
      <w:marTop w:val="0"/>
      <w:marBottom w:val="0"/>
      <w:divBdr>
        <w:top w:val="none" w:sz="0" w:space="0" w:color="auto"/>
        <w:left w:val="none" w:sz="0" w:space="0" w:color="auto"/>
        <w:bottom w:val="none" w:sz="0" w:space="0" w:color="auto"/>
        <w:right w:val="none" w:sz="0" w:space="0" w:color="auto"/>
      </w:divBdr>
    </w:div>
    <w:div w:id="538665036">
      <w:marLeft w:val="0"/>
      <w:marRight w:val="0"/>
      <w:marTop w:val="0"/>
      <w:marBottom w:val="0"/>
      <w:divBdr>
        <w:top w:val="none" w:sz="0" w:space="0" w:color="auto"/>
        <w:left w:val="none" w:sz="0" w:space="0" w:color="auto"/>
        <w:bottom w:val="none" w:sz="0" w:space="0" w:color="auto"/>
        <w:right w:val="none" w:sz="0" w:space="0" w:color="auto"/>
      </w:divBdr>
    </w:div>
    <w:div w:id="538665037">
      <w:marLeft w:val="0"/>
      <w:marRight w:val="0"/>
      <w:marTop w:val="0"/>
      <w:marBottom w:val="0"/>
      <w:divBdr>
        <w:top w:val="none" w:sz="0" w:space="0" w:color="auto"/>
        <w:left w:val="none" w:sz="0" w:space="0" w:color="auto"/>
        <w:bottom w:val="none" w:sz="0" w:space="0" w:color="auto"/>
        <w:right w:val="none" w:sz="0" w:space="0" w:color="auto"/>
      </w:divBdr>
    </w:div>
    <w:div w:id="538665038">
      <w:marLeft w:val="0"/>
      <w:marRight w:val="0"/>
      <w:marTop w:val="0"/>
      <w:marBottom w:val="0"/>
      <w:divBdr>
        <w:top w:val="none" w:sz="0" w:space="0" w:color="auto"/>
        <w:left w:val="none" w:sz="0" w:space="0" w:color="auto"/>
        <w:bottom w:val="none" w:sz="0" w:space="0" w:color="auto"/>
        <w:right w:val="none" w:sz="0" w:space="0" w:color="auto"/>
      </w:divBdr>
    </w:div>
    <w:div w:id="538665039">
      <w:marLeft w:val="0"/>
      <w:marRight w:val="0"/>
      <w:marTop w:val="0"/>
      <w:marBottom w:val="0"/>
      <w:divBdr>
        <w:top w:val="none" w:sz="0" w:space="0" w:color="auto"/>
        <w:left w:val="none" w:sz="0" w:space="0" w:color="auto"/>
        <w:bottom w:val="none" w:sz="0" w:space="0" w:color="auto"/>
        <w:right w:val="none" w:sz="0" w:space="0" w:color="auto"/>
      </w:divBdr>
    </w:div>
    <w:div w:id="538665040">
      <w:marLeft w:val="0"/>
      <w:marRight w:val="0"/>
      <w:marTop w:val="0"/>
      <w:marBottom w:val="0"/>
      <w:divBdr>
        <w:top w:val="none" w:sz="0" w:space="0" w:color="auto"/>
        <w:left w:val="none" w:sz="0" w:space="0" w:color="auto"/>
        <w:bottom w:val="none" w:sz="0" w:space="0" w:color="auto"/>
        <w:right w:val="none" w:sz="0" w:space="0" w:color="auto"/>
      </w:divBdr>
    </w:div>
    <w:div w:id="538665041">
      <w:marLeft w:val="0"/>
      <w:marRight w:val="0"/>
      <w:marTop w:val="0"/>
      <w:marBottom w:val="0"/>
      <w:divBdr>
        <w:top w:val="none" w:sz="0" w:space="0" w:color="auto"/>
        <w:left w:val="none" w:sz="0" w:space="0" w:color="auto"/>
        <w:bottom w:val="none" w:sz="0" w:space="0" w:color="auto"/>
        <w:right w:val="none" w:sz="0" w:space="0" w:color="auto"/>
      </w:divBdr>
    </w:div>
    <w:div w:id="538665042">
      <w:marLeft w:val="0"/>
      <w:marRight w:val="0"/>
      <w:marTop w:val="0"/>
      <w:marBottom w:val="0"/>
      <w:divBdr>
        <w:top w:val="none" w:sz="0" w:space="0" w:color="auto"/>
        <w:left w:val="none" w:sz="0" w:space="0" w:color="auto"/>
        <w:bottom w:val="none" w:sz="0" w:space="0" w:color="auto"/>
        <w:right w:val="none" w:sz="0" w:space="0" w:color="auto"/>
      </w:divBdr>
    </w:div>
    <w:div w:id="538665043">
      <w:marLeft w:val="0"/>
      <w:marRight w:val="0"/>
      <w:marTop w:val="0"/>
      <w:marBottom w:val="0"/>
      <w:divBdr>
        <w:top w:val="none" w:sz="0" w:space="0" w:color="auto"/>
        <w:left w:val="none" w:sz="0" w:space="0" w:color="auto"/>
        <w:bottom w:val="none" w:sz="0" w:space="0" w:color="auto"/>
        <w:right w:val="none" w:sz="0" w:space="0" w:color="auto"/>
      </w:divBdr>
    </w:div>
    <w:div w:id="538665044">
      <w:marLeft w:val="0"/>
      <w:marRight w:val="0"/>
      <w:marTop w:val="0"/>
      <w:marBottom w:val="0"/>
      <w:divBdr>
        <w:top w:val="none" w:sz="0" w:space="0" w:color="auto"/>
        <w:left w:val="none" w:sz="0" w:space="0" w:color="auto"/>
        <w:bottom w:val="none" w:sz="0" w:space="0" w:color="auto"/>
        <w:right w:val="none" w:sz="0" w:space="0" w:color="auto"/>
      </w:divBdr>
    </w:div>
    <w:div w:id="538665045">
      <w:marLeft w:val="0"/>
      <w:marRight w:val="0"/>
      <w:marTop w:val="0"/>
      <w:marBottom w:val="0"/>
      <w:divBdr>
        <w:top w:val="none" w:sz="0" w:space="0" w:color="auto"/>
        <w:left w:val="none" w:sz="0" w:space="0" w:color="auto"/>
        <w:bottom w:val="none" w:sz="0" w:space="0" w:color="auto"/>
        <w:right w:val="none" w:sz="0" w:space="0" w:color="auto"/>
      </w:divBdr>
    </w:div>
    <w:div w:id="538665046">
      <w:marLeft w:val="0"/>
      <w:marRight w:val="0"/>
      <w:marTop w:val="0"/>
      <w:marBottom w:val="0"/>
      <w:divBdr>
        <w:top w:val="none" w:sz="0" w:space="0" w:color="auto"/>
        <w:left w:val="none" w:sz="0" w:space="0" w:color="auto"/>
        <w:bottom w:val="none" w:sz="0" w:space="0" w:color="auto"/>
        <w:right w:val="none" w:sz="0" w:space="0" w:color="auto"/>
      </w:divBdr>
    </w:div>
    <w:div w:id="538665047">
      <w:marLeft w:val="0"/>
      <w:marRight w:val="0"/>
      <w:marTop w:val="0"/>
      <w:marBottom w:val="0"/>
      <w:divBdr>
        <w:top w:val="none" w:sz="0" w:space="0" w:color="auto"/>
        <w:left w:val="none" w:sz="0" w:space="0" w:color="auto"/>
        <w:bottom w:val="none" w:sz="0" w:space="0" w:color="auto"/>
        <w:right w:val="none" w:sz="0" w:space="0" w:color="auto"/>
      </w:divBdr>
    </w:div>
    <w:div w:id="538665048">
      <w:marLeft w:val="0"/>
      <w:marRight w:val="0"/>
      <w:marTop w:val="0"/>
      <w:marBottom w:val="0"/>
      <w:divBdr>
        <w:top w:val="none" w:sz="0" w:space="0" w:color="auto"/>
        <w:left w:val="none" w:sz="0" w:space="0" w:color="auto"/>
        <w:bottom w:val="none" w:sz="0" w:space="0" w:color="auto"/>
        <w:right w:val="none" w:sz="0" w:space="0" w:color="auto"/>
      </w:divBdr>
    </w:div>
    <w:div w:id="538665049">
      <w:marLeft w:val="0"/>
      <w:marRight w:val="0"/>
      <w:marTop w:val="0"/>
      <w:marBottom w:val="0"/>
      <w:divBdr>
        <w:top w:val="none" w:sz="0" w:space="0" w:color="auto"/>
        <w:left w:val="none" w:sz="0" w:space="0" w:color="auto"/>
        <w:bottom w:val="none" w:sz="0" w:space="0" w:color="auto"/>
        <w:right w:val="none" w:sz="0" w:space="0" w:color="auto"/>
      </w:divBdr>
    </w:div>
    <w:div w:id="538665050">
      <w:marLeft w:val="0"/>
      <w:marRight w:val="0"/>
      <w:marTop w:val="0"/>
      <w:marBottom w:val="0"/>
      <w:divBdr>
        <w:top w:val="none" w:sz="0" w:space="0" w:color="auto"/>
        <w:left w:val="none" w:sz="0" w:space="0" w:color="auto"/>
        <w:bottom w:val="none" w:sz="0" w:space="0" w:color="auto"/>
        <w:right w:val="none" w:sz="0" w:space="0" w:color="auto"/>
      </w:divBdr>
    </w:div>
    <w:div w:id="538665051">
      <w:marLeft w:val="0"/>
      <w:marRight w:val="0"/>
      <w:marTop w:val="0"/>
      <w:marBottom w:val="0"/>
      <w:divBdr>
        <w:top w:val="none" w:sz="0" w:space="0" w:color="auto"/>
        <w:left w:val="none" w:sz="0" w:space="0" w:color="auto"/>
        <w:bottom w:val="none" w:sz="0" w:space="0" w:color="auto"/>
        <w:right w:val="none" w:sz="0" w:space="0" w:color="auto"/>
      </w:divBdr>
    </w:div>
    <w:div w:id="538665052">
      <w:marLeft w:val="0"/>
      <w:marRight w:val="0"/>
      <w:marTop w:val="0"/>
      <w:marBottom w:val="0"/>
      <w:divBdr>
        <w:top w:val="none" w:sz="0" w:space="0" w:color="auto"/>
        <w:left w:val="none" w:sz="0" w:space="0" w:color="auto"/>
        <w:bottom w:val="none" w:sz="0" w:space="0" w:color="auto"/>
        <w:right w:val="none" w:sz="0" w:space="0" w:color="auto"/>
      </w:divBdr>
    </w:div>
    <w:div w:id="538665053">
      <w:marLeft w:val="0"/>
      <w:marRight w:val="0"/>
      <w:marTop w:val="0"/>
      <w:marBottom w:val="0"/>
      <w:divBdr>
        <w:top w:val="none" w:sz="0" w:space="0" w:color="auto"/>
        <w:left w:val="none" w:sz="0" w:space="0" w:color="auto"/>
        <w:bottom w:val="none" w:sz="0" w:space="0" w:color="auto"/>
        <w:right w:val="none" w:sz="0" w:space="0" w:color="auto"/>
      </w:divBdr>
    </w:div>
    <w:div w:id="538665054">
      <w:marLeft w:val="0"/>
      <w:marRight w:val="0"/>
      <w:marTop w:val="0"/>
      <w:marBottom w:val="0"/>
      <w:divBdr>
        <w:top w:val="none" w:sz="0" w:space="0" w:color="auto"/>
        <w:left w:val="none" w:sz="0" w:space="0" w:color="auto"/>
        <w:bottom w:val="none" w:sz="0" w:space="0" w:color="auto"/>
        <w:right w:val="none" w:sz="0" w:space="0" w:color="auto"/>
      </w:divBdr>
    </w:div>
    <w:div w:id="538665055">
      <w:marLeft w:val="0"/>
      <w:marRight w:val="0"/>
      <w:marTop w:val="0"/>
      <w:marBottom w:val="0"/>
      <w:divBdr>
        <w:top w:val="none" w:sz="0" w:space="0" w:color="auto"/>
        <w:left w:val="none" w:sz="0" w:space="0" w:color="auto"/>
        <w:bottom w:val="none" w:sz="0" w:space="0" w:color="auto"/>
        <w:right w:val="none" w:sz="0" w:space="0" w:color="auto"/>
      </w:divBdr>
    </w:div>
    <w:div w:id="538665056">
      <w:marLeft w:val="0"/>
      <w:marRight w:val="0"/>
      <w:marTop w:val="0"/>
      <w:marBottom w:val="0"/>
      <w:divBdr>
        <w:top w:val="none" w:sz="0" w:space="0" w:color="auto"/>
        <w:left w:val="none" w:sz="0" w:space="0" w:color="auto"/>
        <w:bottom w:val="none" w:sz="0" w:space="0" w:color="auto"/>
        <w:right w:val="none" w:sz="0" w:space="0" w:color="auto"/>
      </w:divBdr>
    </w:div>
    <w:div w:id="538665057">
      <w:marLeft w:val="0"/>
      <w:marRight w:val="0"/>
      <w:marTop w:val="0"/>
      <w:marBottom w:val="0"/>
      <w:divBdr>
        <w:top w:val="none" w:sz="0" w:space="0" w:color="auto"/>
        <w:left w:val="none" w:sz="0" w:space="0" w:color="auto"/>
        <w:bottom w:val="none" w:sz="0" w:space="0" w:color="auto"/>
        <w:right w:val="none" w:sz="0" w:space="0" w:color="auto"/>
      </w:divBdr>
    </w:div>
    <w:div w:id="538665058">
      <w:marLeft w:val="0"/>
      <w:marRight w:val="0"/>
      <w:marTop w:val="0"/>
      <w:marBottom w:val="0"/>
      <w:divBdr>
        <w:top w:val="none" w:sz="0" w:space="0" w:color="auto"/>
        <w:left w:val="none" w:sz="0" w:space="0" w:color="auto"/>
        <w:bottom w:val="none" w:sz="0" w:space="0" w:color="auto"/>
        <w:right w:val="none" w:sz="0" w:space="0" w:color="auto"/>
      </w:divBdr>
    </w:div>
    <w:div w:id="538665059">
      <w:marLeft w:val="0"/>
      <w:marRight w:val="0"/>
      <w:marTop w:val="0"/>
      <w:marBottom w:val="0"/>
      <w:divBdr>
        <w:top w:val="none" w:sz="0" w:space="0" w:color="auto"/>
        <w:left w:val="none" w:sz="0" w:space="0" w:color="auto"/>
        <w:bottom w:val="none" w:sz="0" w:space="0" w:color="auto"/>
        <w:right w:val="none" w:sz="0" w:space="0" w:color="auto"/>
      </w:divBdr>
    </w:div>
    <w:div w:id="538665060">
      <w:marLeft w:val="0"/>
      <w:marRight w:val="0"/>
      <w:marTop w:val="0"/>
      <w:marBottom w:val="0"/>
      <w:divBdr>
        <w:top w:val="none" w:sz="0" w:space="0" w:color="auto"/>
        <w:left w:val="none" w:sz="0" w:space="0" w:color="auto"/>
        <w:bottom w:val="none" w:sz="0" w:space="0" w:color="auto"/>
        <w:right w:val="none" w:sz="0" w:space="0" w:color="auto"/>
      </w:divBdr>
    </w:div>
    <w:div w:id="538665061">
      <w:marLeft w:val="0"/>
      <w:marRight w:val="0"/>
      <w:marTop w:val="0"/>
      <w:marBottom w:val="0"/>
      <w:divBdr>
        <w:top w:val="none" w:sz="0" w:space="0" w:color="auto"/>
        <w:left w:val="none" w:sz="0" w:space="0" w:color="auto"/>
        <w:bottom w:val="none" w:sz="0" w:space="0" w:color="auto"/>
        <w:right w:val="none" w:sz="0" w:space="0" w:color="auto"/>
      </w:divBdr>
    </w:div>
    <w:div w:id="538665062">
      <w:marLeft w:val="0"/>
      <w:marRight w:val="0"/>
      <w:marTop w:val="0"/>
      <w:marBottom w:val="0"/>
      <w:divBdr>
        <w:top w:val="none" w:sz="0" w:space="0" w:color="auto"/>
        <w:left w:val="none" w:sz="0" w:space="0" w:color="auto"/>
        <w:bottom w:val="none" w:sz="0" w:space="0" w:color="auto"/>
        <w:right w:val="none" w:sz="0" w:space="0" w:color="auto"/>
      </w:divBdr>
    </w:div>
    <w:div w:id="538665063">
      <w:marLeft w:val="0"/>
      <w:marRight w:val="0"/>
      <w:marTop w:val="0"/>
      <w:marBottom w:val="0"/>
      <w:divBdr>
        <w:top w:val="none" w:sz="0" w:space="0" w:color="auto"/>
        <w:left w:val="none" w:sz="0" w:space="0" w:color="auto"/>
        <w:bottom w:val="none" w:sz="0" w:space="0" w:color="auto"/>
        <w:right w:val="none" w:sz="0" w:space="0" w:color="auto"/>
      </w:divBdr>
    </w:div>
    <w:div w:id="538665064">
      <w:marLeft w:val="0"/>
      <w:marRight w:val="0"/>
      <w:marTop w:val="0"/>
      <w:marBottom w:val="0"/>
      <w:divBdr>
        <w:top w:val="none" w:sz="0" w:space="0" w:color="auto"/>
        <w:left w:val="none" w:sz="0" w:space="0" w:color="auto"/>
        <w:bottom w:val="none" w:sz="0" w:space="0" w:color="auto"/>
        <w:right w:val="none" w:sz="0" w:space="0" w:color="auto"/>
      </w:divBdr>
    </w:div>
    <w:div w:id="538665065">
      <w:marLeft w:val="0"/>
      <w:marRight w:val="0"/>
      <w:marTop w:val="0"/>
      <w:marBottom w:val="0"/>
      <w:divBdr>
        <w:top w:val="none" w:sz="0" w:space="0" w:color="auto"/>
        <w:left w:val="none" w:sz="0" w:space="0" w:color="auto"/>
        <w:bottom w:val="none" w:sz="0" w:space="0" w:color="auto"/>
        <w:right w:val="none" w:sz="0" w:space="0" w:color="auto"/>
      </w:divBdr>
    </w:div>
    <w:div w:id="538665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15</Pages>
  <Words>2353</Words>
  <Characters>13414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Număr</dc:title>
  <dc:subject/>
  <dc:creator>Ruxandra CEAUSU</dc:creator>
  <cp:keywords/>
  <dc:description/>
  <cp:lastModifiedBy>Mariana</cp:lastModifiedBy>
  <cp:revision>3</cp:revision>
  <cp:lastPrinted>2019-01-28T12:00:00Z</cp:lastPrinted>
  <dcterms:created xsi:type="dcterms:W3CDTF">2019-01-28T12:01:00Z</dcterms:created>
  <dcterms:modified xsi:type="dcterms:W3CDTF">2019-01-30T14:51:00Z</dcterms:modified>
</cp:coreProperties>
</file>